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0970F" w14:textId="7F6D10ED" w:rsidR="004B7E1B" w:rsidRPr="002B15C7" w:rsidRDefault="004B7E1B" w:rsidP="004B7E1B">
      <w:pPr>
        <w:rPr>
          <w:szCs w:val="24"/>
        </w:rPr>
        <w:sectPr w:rsidR="004B7E1B" w:rsidRPr="002B15C7" w:rsidSect="00785F43">
          <w:headerReference w:type="default" r:id="rId9"/>
          <w:footerReference w:type="default" r:id="rId10"/>
          <w:pgSz w:w="11906" w:h="16838" w:code="9"/>
          <w:pgMar w:top="1440" w:right="1440" w:bottom="1440" w:left="1440" w:header="720" w:footer="720" w:gutter="0"/>
          <w:cols w:space="708"/>
          <w:titlePg/>
          <w:docGrid w:linePitch="360"/>
        </w:sectPr>
      </w:pPr>
      <w:r w:rsidRPr="007D08A0">
        <w:rPr>
          <w:noProof/>
          <w:szCs w:val="24"/>
        </w:rPr>
        <mc:AlternateContent>
          <mc:Choice Requires="wps">
            <w:drawing>
              <wp:anchor distT="45720" distB="45720" distL="114300" distR="114300" simplePos="0" relativeHeight="251726336" behindDoc="0" locked="0" layoutInCell="1" allowOverlap="1" wp14:anchorId="1EBD1FF8" wp14:editId="0C4FBF71">
                <wp:simplePos x="0" y="0"/>
                <wp:positionH relativeFrom="page">
                  <wp:posOffset>3564274</wp:posOffset>
                </wp:positionH>
                <wp:positionV relativeFrom="paragraph">
                  <wp:posOffset>1942228</wp:posOffset>
                </wp:positionV>
                <wp:extent cx="3457575" cy="2112645"/>
                <wp:effectExtent l="0" t="0" r="0" b="1905"/>
                <wp:wrapSquare wrapText="bothSides"/>
                <wp:docPr id="18667548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7575" cy="2112645"/>
                        </a:xfrm>
                        <a:prstGeom prst="rect">
                          <a:avLst/>
                        </a:prstGeom>
                        <a:noFill/>
                        <a:ln w="9525">
                          <a:noFill/>
                          <a:miter lim="800000"/>
                          <a:headEnd/>
                          <a:tailEnd/>
                        </a:ln>
                      </wps:spPr>
                      <wps:txbx>
                        <w:txbxContent>
                          <w:p w14:paraId="6E3A822F" w14:textId="77777777" w:rsidR="004B7E1B" w:rsidRPr="00F73CF9" w:rsidRDefault="004B7E1B" w:rsidP="004B7E1B">
                            <w:pPr>
                              <w:jc w:val="center"/>
                              <w:rPr>
                                <w:b/>
                                <w:bCs/>
                                <w:color w:val="FFFFFF" w:themeColor="background1"/>
                                <w:szCs w:val="24"/>
                                <w14:shadow w14:blurRad="50800" w14:dist="50800" w14:dir="5400000" w14:sx="23000" w14:sy="23000" w14:kx="0" w14:ky="0" w14:algn="ctr">
                                  <w14:srgbClr w14:val="000000">
                                    <w14:alpha w14:val="37000"/>
                                  </w14:srgbClr>
                                </w14:shadow>
                              </w:rPr>
                            </w:pPr>
                          </w:p>
                          <w:p w14:paraId="55A124FB" w14:textId="77777777" w:rsidR="004B7E1B" w:rsidRDefault="004B7E1B" w:rsidP="004B7E1B">
                            <w:pPr>
                              <w:jc w:val="center"/>
                              <w:rPr>
                                <w:color w:val="FFFFFF" w:themeColor="background1"/>
                                <w:sz w:val="48"/>
                                <w:szCs w:val="48"/>
                                <w14:shadow w14:blurRad="50800" w14:dist="50800" w14:dir="5400000" w14:sx="23000" w14:sy="23000" w14:kx="0" w14:ky="0" w14:algn="ctr">
                                  <w14:srgbClr w14:val="000000">
                                    <w14:alpha w14:val="37000"/>
                                  </w14:srgbClr>
                                </w14:shadow>
                              </w:rPr>
                            </w:pPr>
                            <w:r w:rsidRPr="0084391E">
                              <w:rPr>
                                <w:color w:val="FFFFFF" w:themeColor="background1"/>
                                <w:sz w:val="48"/>
                                <w:szCs w:val="48"/>
                                <w14:shadow w14:blurRad="50800" w14:dist="50800" w14:dir="5400000" w14:sx="23000" w14:sy="23000" w14:kx="0" w14:ky="0" w14:algn="ctr">
                                  <w14:srgbClr w14:val="000000">
                                    <w14:alpha w14:val="37000"/>
                                  </w14:srgbClr>
                                </w14:shadow>
                              </w:rPr>
                              <w:t>Land Maintenance Form (LMF)</w:t>
                            </w:r>
                            <w:r>
                              <w:rPr>
                                <w:color w:val="FFFFFF" w:themeColor="background1"/>
                                <w:sz w:val="48"/>
                                <w:szCs w:val="48"/>
                                <w14:shadow w14:blurRad="50800" w14:dist="50800" w14:dir="5400000" w14:sx="23000" w14:sy="23000" w14:kx="0" w14:ky="0" w14:algn="ctr">
                                  <w14:srgbClr w14:val="000000">
                                    <w14:alpha w14:val="37000"/>
                                  </w14:srgbClr>
                                </w14:shadow>
                              </w:rPr>
                              <w:t xml:space="preserve"> – PF06</w:t>
                            </w:r>
                          </w:p>
                          <w:p w14:paraId="22149E35" w14:textId="77777777" w:rsidR="004B7E1B" w:rsidRPr="0084391E" w:rsidRDefault="004B7E1B" w:rsidP="004B7E1B">
                            <w:pPr>
                              <w:jc w:val="center"/>
                              <w:rPr>
                                <w:color w:val="FFFFFF" w:themeColor="background1"/>
                                <w:sz w:val="48"/>
                                <w:szCs w:val="48"/>
                                <w14:shadow w14:blurRad="50800" w14:dist="50800" w14:dir="5400000" w14:sx="23000" w14:sy="23000" w14:kx="0" w14:ky="0" w14:algn="ctr">
                                  <w14:srgbClr w14:val="000000">
                                    <w14:alpha w14:val="37000"/>
                                  </w14:srgbClr>
                                </w14:shadow>
                              </w:rPr>
                            </w:pPr>
                          </w:p>
                          <w:p w14:paraId="0C0615BF" w14:textId="77777777" w:rsidR="004B7E1B" w:rsidRDefault="004B7E1B" w:rsidP="004B7E1B">
                            <w:pPr>
                              <w:jc w:val="center"/>
                              <w:rPr>
                                <w:color w:val="FFFFFF" w:themeColor="background1"/>
                                <w:sz w:val="32"/>
                                <w:szCs w:val="32"/>
                                <w14:shadow w14:blurRad="50800" w14:dist="50800" w14:dir="5400000" w14:sx="23000" w14:sy="23000" w14:kx="0" w14:ky="0" w14:algn="ctr">
                                  <w14:srgbClr w14:val="000000">
                                    <w14:alpha w14:val="37000"/>
                                  </w14:srgbClr>
                                </w14:shadow>
                              </w:rPr>
                            </w:pPr>
                            <w:r w:rsidRPr="006D34DF">
                              <w:rPr>
                                <w:color w:val="FFFFFF" w:themeColor="background1"/>
                                <w:sz w:val="32"/>
                                <w:szCs w:val="32"/>
                                <w14:shadow w14:blurRad="50800" w14:dist="50800" w14:dir="5400000" w14:sx="23000" w14:sy="23000" w14:kx="0" w14:ky="0" w14:algn="ctr">
                                  <w14:srgbClr w14:val="000000">
                                    <w14:alpha w14:val="37000"/>
                                  </w14:srgbClr>
                                </w14:shadow>
                              </w:rPr>
                              <w:t>External Guidance</w:t>
                            </w:r>
                          </w:p>
                          <w:p w14:paraId="607D0698" w14:textId="0D39C812" w:rsidR="004B7E1B" w:rsidRPr="00DD2637" w:rsidRDefault="004B7E1B" w:rsidP="004B7E1B">
                            <w:pPr>
                              <w:jc w:val="center"/>
                              <w:rPr>
                                <w:sz w:val="20"/>
                                <w14:shadow w14:blurRad="50800" w14:dist="50800" w14:dir="5400000" w14:sx="23000" w14:sy="23000" w14:kx="0" w14:ky="0" w14:algn="ctr">
                                  <w14:srgbClr w14:val="000000">
                                    <w14:alpha w14:val="37000"/>
                                  </w14:srgbClr>
                                </w14:shadow>
                              </w:rPr>
                            </w:pPr>
                            <w:r w:rsidRPr="00DD2637">
                              <w:rPr>
                                <w:color w:val="FFFFFF" w:themeColor="background1"/>
                                <w:sz w:val="20"/>
                                <w14:shadow w14:blurRad="50800" w14:dist="50800" w14:dir="5400000" w14:sx="23000" w14:sy="23000" w14:kx="0" w14:ky="0" w14:algn="ctr">
                                  <w14:srgbClr w14:val="000000">
                                    <w14:alpha w14:val="37000"/>
                                  </w14:srgbClr>
                                </w14:shadow>
                              </w:rPr>
                              <w:t xml:space="preserve">Revised: </w:t>
                            </w:r>
                            <w:r w:rsidR="00997ACC">
                              <w:rPr>
                                <w:color w:val="FFFFFF" w:themeColor="background1"/>
                                <w:sz w:val="20"/>
                                <w14:shadow w14:blurRad="50800" w14:dist="50800" w14:dir="5400000" w14:sx="23000" w14:sy="23000" w14:kx="0" w14:ky="0" w14:algn="ctr">
                                  <w14:srgbClr w14:val="000000">
                                    <w14:alpha w14:val="37000"/>
                                  </w14:srgbClr>
                                </w14:shadow>
                              </w:rPr>
                              <w:t>12</w:t>
                            </w:r>
                            <w:r w:rsidRPr="00DD2637">
                              <w:rPr>
                                <w:color w:val="FFFFFF" w:themeColor="background1"/>
                                <w:sz w:val="20"/>
                                <w14:shadow w14:blurRad="50800" w14:dist="50800" w14:dir="5400000" w14:sx="23000" w14:sy="23000" w14:kx="0" w14:ky="0" w14:algn="ctr">
                                  <w14:srgbClr w14:val="000000">
                                    <w14:alpha w14:val="37000"/>
                                  </w14:srgbClr>
                                </w14:shadow>
                              </w:rPr>
                              <w:t>/0</w:t>
                            </w:r>
                            <w:r w:rsidR="00997ACC">
                              <w:rPr>
                                <w:color w:val="FFFFFF" w:themeColor="background1"/>
                                <w:sz w:val="20"/>
                                <w14:shadow w14:blurRad="50800" w14:dist="50800" w14:dir="5400000" w14:sx="23000" w14:sy="23000" w14:kx="0" w14:ky="0" w14:algn="ctr">
                                  <w14:srgbClr w14:val="000000">
                                    <w14:alpha w14:val="37000"/>
                                  </w14:srgbClr>
                                </w14:shadow>
                              </w:rPr>
                              <w:t>3</w:t>
                            </w:r>
                            <w:r w:rsidRPr="00DD2637">
                              <w:rPr>
                                <w:color w:val="FFFFFF" w:themeColor="background1"/>
                                <w:sz w:val="20"/>
                                <w14:shadow w14:blurRad="50800" w14:dist="50800" w14:dir="5400000" w14:sx="23000" w14:sy="23000" w14:kx="0" w14:ky="0" w14:algn="ctr">
                                  <w14:srgbClr w14:val="000000">
                                    <w14:alpha w14:val="37000"/>
                                  </w14:srgbClr>
                                </w14:shadow>
                              </w:rPr>
                              <w:t xml:space="preserve">/2024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BD1FF8" id="_x0000_t202" coordsize="21600,21600" o:spt="202" path="m,l,21600r21600,l21600,xe">
                <v:stroke joinstyle="miter"/>
                <v:path gradientshapeok="t" o:connecttype="rect"/>
              </v:shapetype>
              <v:shape id="Text Box 2" o:spid="_x0000_s1026" type="#_x0000_t202" style="position:absolute;margin-left:280.65pt;margin-top:152.95pt;width:272.25pt;height:166.35pt;z-index:2517263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" filled="f" stroked="f">
                <v:textbox>
                  <w:txbxContent>
                    <w:p w14:paraId="6E3A822F" w14:textId="77777777" w:rsidR="004B7E1B" w:rsidRPr="00F73CF9" w:rsidRDefault="004B7E1B" w:rsidP="004B7E1B">
                      <w:pPr>
                        <w:jc w:val="center"/>
                        <w:rPr>
                          <w:b/>
                          <w:bCs/>
                          <w:color w:val="FFFFFF" w:themeColor="background1"/>
                          <w:szCs w:val="24"/>
                          <w14:shadow w14:blurRad="50800" w14:dist="50800" w14:dir="5400000" w14:sx="23000" w14:sy="23000" w14:kx="0" w14:ky="0" w14:algn="ctr">
                            <w14:srgbClr w14:val="000000">
                              <w14:alpha w14:val="37000"/>
                            </w14:srgbClr>
                          </w14:shadow>
                        </w:rPr>
                      </w:pPr>
                    </w:p>
                    <w:p w14:paraId="55A124FB" w14:textId="77777777" w:rsidR="004B7E1B" w:rsidRDefault="004B7E1B" w:rsidP="004B7E1B">
                      <w:pPr>
                        <w:jc w:val="center"/>
                        <w:rPr>
                          <w:color w:val="FFFFFF" w:themeColor="background1"/>
                          <w:sz w:val="48"/>
                          <w:szCs w:val="48"/>
                          <w14:shadow w14:blurRad="50800" w14:dist="50800" w14:dir="5400000" w14:sx="23000" w14:sy="23000" w14:kx="0" w14:ky="0" w14:algn="ctr">
                            <w14:srgbClr w14:val="000000">
                              <w14:alpha w14:val="37000"/>
                            </w14:srgbClr>
                          </w14:shadow>
                        </w:rPr>
                      </w:pPr>
                      <w:r w:rsidRPr="0084391E">
                        <w:rPr>
                          <w:color w:val="FFFFFF" w:themeColor="background1"/>
                          <w:sz w:val="48"/>
                          <w:szCs w:val="48"/>
                          <w14:shadow w14:blurRad="50800" w14:dist="50800" w14:dir="5400000" w14:sx="23000" w14:sy="23000" w14:kx="0" w14:ky="0" w14:algn="ctr">
                            <w14:srgbClr w14:val="000000">
                              <w14:alpha w14:val="37000"/>
                            </w14:srgbClr>
                          </w14:shadow>
                        </w:rPr>
                        <w:t>Land Maintenance Form (LMF)</w:t>
                      </w:r>
                      <w:r>
                        <w:rPr>
                          <w:color w:val="FFFFFF" w:themeColor="background1"/>
                          <w:sz w:val="48"/>
                          <w:szCs w:val="48"/>
                          <w14:shadow w14:blurRad="50800" w14:dist="50800" w14:dir="5400000" w14:sx="23000" w14:sy="23000" w14:kx="0" w14:ky="0" w14:algn="ctr">
                            <w14:srgbClr w14:val="000000">
                              <w14:alpha w14:val="37000"/>
                            </w14:srgbClr>
                          </w14:shadow>
                        </w:rPr>
                        <w:t xml:space="preserve"> – PF06</w:t>
                      </w:r>
                    </w:p>
                    <w:p w14:paraId="22149E35" w14:textId="77777777" w:rsidR="004B7E1B" w:rsidRPr="0084391E" w:rsidRDefault="004B7E1B" w:rsidP="004B7E1B">
                      <w:pPr>
                        <w:jc w:val="center"/>
                        <w:rPr>
                          <w:color w:val="FFFFFF" w:themeColor="background1"/>
                          <w:sz w:val="48"/>
                          <w:szCs w:val="48"/>
                          <w14:shadow w14:blurRad="50800" w14:dist="50800" w14:dir="5400000" w14:sx="23000" w14:sy="23000" w14:kx="0" w14:ky="0" w14:algn="ctr">
                            <w14:srgbClr w14:val="000000">
                              <w14:alpha w14:val="37000"/>
                            </w14:srgbClr>
                          </w14:shadow>
                        </w:rPr>
                      </w:pPr>
                    </w:p>
                    <w:p w14:paraId="0C0615BF" w14:textId="77777777" w:rsidR="004B7E1B" w:rsidRDefault="004B7E1B" w:rsidP="004B7E1B">
                      <w:pPr>
                        <w:jc w:val="center"/>
                        <w:rPr>
                          <w:color w:val="FFFFFF" w:themeColor="background1"/>
                          <w:sz w:val="32"/>
                          <w:szCs w:val="32"/>
                          <w14:shadow w14:blurRad="50800" w14:dist="50800" w14:dir="5400000" w14:sx="23000" w14:sy="23000" w14:kx="0" w14:ky="0" w14:algn="ctr">
                            <w14:srgbClr w14:val="000000">
                              <w14:alpha w14:val="37000"/>
                            </w14:srgbClr>
                          </w14:shadow>
                        </w:rPr>
                      </w:pPr>
                      <w:r w:rsidRPr="006D34DF">
                        <w:rPr>
                          <w:color w:val="FFFFFF" w:themeColor="background1"/>
                          <w:sz w:val="32"/>
                          <w:szCs w:val="32"/>
                          <w14:shadow w14:blurRad="50800" w14:dist="50800" w14:dir="5400000" w14:sx="23000" w14:sy="23000" w14:kx="0" w14:ky="0" w14:algn="ctr">
                            <w14:srgbClr w14:val="000000">
                              <w14:alpha w14:val="37000"/>
                            </w14:srgbClr>
                          </w14:shadow>
                        </w:rPr>
                        <w:t>External Guidance</w:t>
                      </w:r>
                    </w:p>
                    <w:p w14:paraId="607D0698" w14:textId="0D39C812" w:rsidR="004B7E1B" w:rsidRPr="00DD2637" w:rsidRDefault="004B7E1B" w:rsidP="004B7E1B">
                      <w:pPr>
                        <w:jc w:val="center"/>
                        <w:rPr>
                          <w:sz w:val="20"/>
                          <w14:shadow w14:blurRad="50800" w14:dist="50800" w14:dir="5400000" w14:sx="23000" w14:sy="23000" w14:kx="0" w14:ky="0" w14:algn="ctr">
                            <w14:srgbClr w14:val="000000">
                              <w14:alpha w14:val="37000"/>
                            </w14:srgbClr>
                          </w14:shadow>
                        </w:rPr>
                      </w:pPr>
                      <w:r w:rsidRPr="00DD2637">
                        <w:rPr>
                          <w:color w:val="FFFFFF" w:themeColor="background1"/>
                          <w:sz w:val="20"/>
                          <w14:shadow w14:blurRad="50800" w14:dist="50800" w14:dir="5400000" w14:sx="23000" w14:sy="23000" w14:kx="0" w14:ky="0" w14:algn="ctr">
                            <w14:srgbClr w14:val="000000">
                              <w14:alpha w14:val="37000"/>
                            </w14:srgbClr>
                          </w14:shadow>
                        </w:rPr>
                        <w:t xml:space="preserve">Revised: </w:t>
                      </w:r>
                      <w:r w:rsidR="00997ACC">
                        <w:rPr>
                          <w:color w:val="FFFFFF" w:themeColor="background1"/>
                          <w:sz w:val="20"/>
                          <w14:shadow w14:blurRad="50800" w14:dist="50800" w14:dir="5400000" w14:sx="23000" w14:sy="23000" w14:kx="0" w14:ky="0" w14:algn="ctr">
                            <w14:srgbClr w14:val="000000">
                              <w14:alpha w14:val="37000"/>
                            </w14:srgbClr>
                          </w14:shadow>
                        </w:rPr>
                        <w:t>12</w:t>
                      </w:r>
                      <w:r w:rsidRPr="00DD2637">
                        <w:rPr>
                          <w:color w:val="FFFFFF" w:themeColor="background1"/>
                          <w:sz w:val="20"/>
                          <w14:shadow w14:blurRad="50800" w14:dist="50800" w14:dir="5400000" w14:sx="23000" w14:sy="23000" w14:kx="0" w14:ky="0" w14:algn="ctr">
                            <w14:srgbClr w14:val="000000">
                              <w14:alpha w14:val="37000"/>
                            </w14:srgbClr>
                          </w14:shadow>
                        </w:rPr>
                        <w:t>/0</w:t>
                      </w:r>
                      <w:r w:rsidR="00997ACC">
                        <w:rPr>
                          <w:color w:val="FFFFFF" w:themeColor="background1"/>
                          <w:sz w:val="20"/>
                          <w14:shadow w14:blurRad="50800" w14:dist="50800" w14:dir="5400000" w14:sx="23000" w14:sy="23000" w14:kx="0" w14:ky="0" w14:algn="ctr">
                            <w14:srgbClr w14:val="000000">
                              <w14:alpha w14:val="37000"/>
                            </w14:srgbClr>
                          </w14:shadow>
                        </w:rPr>
                        <w:t>3</w:t>
                      </w:r>
                      <w:r w:rsidRPr="00DD2637">
                        <w:rPr>
                          <w:color w:val="FFFFFF" w:themeColor="background1"/>
                          <w:sz w:val="20"/>
                          <w14:shadow w14:blurRad="50800" w14:dist="50800" w14:dir="5400000" w14:sx="23000" w14:sy="23000" w14:kx="0" w14:ky="0" w14:algn="ctr">
                            <w14:srgbClr w14:val="000000">
                              <w14:alpha w14:val="37000"/>
                            </w14:srgbClr>
                          </w14:shadow>
                        </w:rPr>
                        <w:t xml:space="preserve">/2024 </w:t>
                      </w:r>
                    </w:p>
                  </w:txbxContent>
                </v:textbox>
                <w10:wrap type="square" anchorx="page"/>
              </v:shape>
            </w:pict>
          </mc:Fallback>
        </mc:AlternateContent>
      </w:r>
      <w:r>
        <w:rPr>
          <w:noProof/>
          <w14:ligatures w14:val="standardContextual"/>
        </w:rPr>
        <w:drawing>
          <wp:anchor distT="0" distB="0" distL="114300" distR="114300" simplePos="0" relativeHeight="251714048" behindDoc="0" locked="0" layoutInCell="1" allowOverlap="1" wp14:anchorId="47710712" wp14:editId="562923AA">
            <wp:simplePos x="0" y="0"/>
            <wp:positionH relativeFrom="page">
              <wp:posOffset>808649</wp:posOffset>
            </wp:positionH>
            <wp:positionV relativeFrom="paragraph">
              <wp:posOffset>0</wp:posOffset>
            </wp:positionV>
            <wp:extent cx="6101080" cy="8975725"/>
            <wp:effectExtent l="0" t="0" r="0" b="0"/>
            <wp:wrapSquare wrapText="bothSides"/>
            <wp:docPr id="356209556" name="Picture 356209556" descr="A close-up of a blue and white co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17295" name="Picture 1" descr="A close-up of a blue and white cover&#10;&#10;Description automatically generated"/>
                    <pic:cNvPicPr/>
                  </pic:nvPicPr>
                  <pic:blipFill rotWithShape="1">
                    <a:blip r:embed="rId11">
                      <a:extLst>
                        <a:ext uri="{28A0092B-C50C-407E-A947-70E740481C1C}">
                          <a14:useLocalDpi xmlns:a14="http://schemas.microsoft.com/office/drawing/2010/main" val="0"/>
                        </a:ext>
                      </a:extLst>
                    </a:blip>
                    <a:srcRect b="616"/>
                    <a:stretch/>
                  </pic:blipFill>
                  <pic:spPr bwMode="auto">
                    <a:xfrm>
                      <a:off x="0" y="0"/>
                      <a:ext cx="6101080" cy="89757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97308">
        <w:rPr>
          <w:b/>
          <w:bCs/>
          <w:sz w:val="20"/>
        </w:rPr>
        <w:t xml:space="preserve"> </w:t>
      </w:r>
    </w:p>
    <w:sdt>
      <w:sdtPr>
        <w:rPr>
          <w:rFonts w:ascii="Arial" w:eastAsia="Times New Roman" w:hAnsi="Arial" w:cs="Times New Roman"/>
          <w:b w:val="0"/>
          <w:bCs w:val="0"/>
          <w:color w:val="auto"/>
          <w:sz w:val="24"/>
          <w:szCs w:val="20"/>
          <w:lang w:eastAsia="en-US"/>
        </w:rPr>
        <w:id w:val="-1438435587"/>
        <w:docPartObj>
          <w:docPartGallery w:val="Table of Contents"/>
          <w:docPartUnique/>
        </w:docPartObj>
      </w:sdtPr>
      <w:sdtEndPr/>
      <w:sdtContent>
        <w:p w14:paraId="6ACFF99B" w14:textId="77777777" w:rsidR="004B7E1B" w:rsidRPr="00FC55EC" w:rsidRDefault="004B7E1B" w:rsidP="004B7E1B">
          <w:pPr>
            <w:pStyle w:val="TOCHeading"/>
            <w:rPr>
              <w:rFonts w:ascii="Arial" w:hAnsi="Arial" w:cs="Arial"/>
              <w:color w:val="0070C0"/>
            </w:rPr>
          </w:pPr>
          <w:r w:rsidRPr="00FC55EC">
            <w:rPr>
              <w:rFonts w:ascii="Arial" w:hAnsi="Arial" w:cs="Arial"/>
              <w:color w:val="0070C0"/>
            </w:rPr>
            <w:t>Contents</w:t>
          </w:r>
        </w:p>
        <w:p w14:paraId="0F104D05" w14:textId="7656AF81" w:rsidR="00997ACC" w:rsidRDefault="004B7E1B">
          <w:pPr>
            <w:pStyle w:val="TOC1"/>
            <w:rPr>
              <w:rFonts w:asciiTheme="minorHAnsi" w:eastAsiaTheme="minorEastAsia" w:hAnsiTheme="minorHAnsi" w:cstheme="minorBidi"/>
              <w:kern w:val="2"/>
              <w:sz w:val="22"/>
              <w:szCs w:val="22"/>
              <w:lang w:eastAsia="en-GB"/>
              <w14:ligatures w14:val="standardContextual"/>
            </w:rPr>
          </w:pPr>
          <w:r>
            <w:fldChar w:fldCharType="begin"/>
          </w:r>
          <w:r>
            <w:instrText xml:space="preserve"> TOC \o "1-3" \h \z \u </w:instrText>
          </w:r>
          <w:r>
            <w:fldChar w:fldCharType="separate"/>
          </w:r>
          <w:hyperlink w:anchor="_Toc161138291" w:history="1">
            <w:r w:rsidR="00997ACC" w:rsidRPr="00924401">
              <w:rPr>
                <w:rStyle w:val="Hyperlink"/>
              </w:rPr>
              <w:t>1.</w:t>
            </w:r>
            <w:r w:rsidR="00997ACC">
              <w:rPr>
                <w:rFonts w:asciiTheme="minorHAnsi" w:eastAsiaTheme="minorEastAsia" w:hAnsiTheme="minorHAnsi" w:cstheme="minorBidi"/>
                <w:kern w:val="2"/>
                <w:sz w:val="22"/>
                <w:szCs w:val="22"/>
                <w:lang w:eastAsia="en-GB"/>
                <w14:ligatures w14:val="standardContextual"/>
              </w:rPr>
              <w:tab/>
            </w:r>
            <w:r w:rsidR="00997ACC" w:rsidRPr="00924401">
              <w:rPr>
                <w:rStyle w:val="Hyperlink"/>
              </w:rPr>
              <w:t>Introduction</w:t>
            </w:r>
            <w:r w:rsidR="00997ACC">
              <w:rPr>
                <w:webHidden/>
              </w:rPr>
              <w:tab/>
            </w:r>
            <w:r w:rsidR="00997ACC">
              <w:rPr>
                <w:webHidden/>
              </w:rPr>
              <w:fldChar w:fldCharType="begin"/>
            </w:r>
            <w:r w:rsidR="00997ACC">
              <w:rPr>
                <w:webHidden/>
              </w:rPr>
              <w:instrText xml:space="preserve"> PAGEREF _Toc161138291 \h </w:instrText>
            </w:r>
            <w:r w:rsidR="00997ACC">
              <w:rPr>
                <w:webHidden/>
              </w:rPr>
            </w:r>
            <w:r w:rsidR="00997ACC">
              <w:rPr>
                <w:webHidden/>
              </w:rPr>
              <w:fldChar w:fldCharType="separate"/>
            </w:r>
            <w:r w:rsidR="00997ACC">
              <w:rPr>
                <w:webHidden/>
              </w:rPr>
              <w:t>3</w:t>
            </w:r>
            <w:r w:rsidR="00997ACC">
              <w:rPr>
                <w:webHidden/>
              </w:rPr>
              <w:fldChar w:fldCharType="end"/>
            </w:r>
          </w:hyperlink>
        </w:p>
        <w:p w14:paraId="7F677641" w14:textId="4CD84822"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292" w:history="1">
            <w:r w:rsidR="00997ACC" w:rsidRPr="00924401">
              <w:rPr>
                <w:rStyle w:val="Hyperlink"/>
                <w:noProof/>
              </w:rPr>
              <w:t>1.1</w:t>
            </w:r>
            <w:r w:rsidR="00997ACC">
              <w:rPr>
                <w:rFonts w:asciiTheme="minorHAnsi" w:eastAsiaTheme="minorEastAsia" w:hAnsiTheme="minorHAnsi" w:cstheme="minorBidi"/>
                <w:noProof/>
                <w:kern w:val="2"/>
                <w:sz w:val="22"/>
                <w:szCs w:val="22"/>
                <w:lang w:eastAsia="en-GB"/>
                <w14:ligatures w14:val="standardContextual"/>
              </w:rPr>
              <w:tab/>
            </w:r>
            <w:r w:rsidR="00997ACC" w:rsidRPr="00924401">
              <w:rPr>
                <w:rStyle w:val="Hyperlink"/>
                <w:noProof/>
              </w:rPr>
              <w:t>What is a Land Maintenance Form? (LMF)</w:t>
            </w:r>
            <w:r w:rsidR="00997ACC">
              <w:rPr>
                <w:noProof/>
                <w:webHidden/>
              </w:rPr>
              <w:tab/>
            </w:r>
            <w:r w:rsidR="00997ACC">
              <w:rPr>
                <w:noProof/>
                <w:webHidden/>
              </w:rPr>
              <w:fldChar w:fldCharType="begin"/>
            </w:r>
            <w:r w:rsidR="00997ACC">
              <w:rPr>
                <w:noProof/>
                <w:webHidden/>
              </w:rPr>
              <w:instrText xml:space="preserve"> PAGEREF _Toc161138292 \h </w:instrText>
            </w:r>
            <w:r w:rsidR="00997ACC">
              <w:rPr>
                <w:noProof/>
                <w:webHidden/>
              </w:rPr>
            </w:r>
            <w:r w:rsidR="00997ACC">
              <w:rPr>
                <w:noProof/>
                <w:webHidden/>
              </w:rPr>
              <w:fldChar w:fldCharType="separate"/>
            </w:r>
            <w:r w:rsidR="00997ACC">
              <w:rPr>
                <w:noProof/>
                <w:webHidden/>
              </w:rPr>
              <w:t>3</w:t>
            </w:r>
            <w:r w:rsidR="00997ACC">
              <w:rPr>
                <w:noProof/>
                <w:webHidden/>
              </w:rPr>
              <w:fldChar w:fldCharType="end"/>
            </w:r>
          </w:hyperlink>
        </w:p>
        <w:p w14:paraId="3F3099B8" w14:textId="0B4C62B8"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293" w:history="1">
            <w:r w:rsidR="00997ACC" w:rsidRPr="00924401">
              <w:rPr>
                <w:rStyle w:val="Hyperlink"/>
                <w:noProof/>
              </w:rPr>
              <w:t>1.2</w:t>
            </w:r>
            <w:r w:rsidR="00997ACC">
              <w:rPr>
                <w:rFonts w:asciiTheme="minorHAnsi" w:eastAsiaTheme="minorEastAsia" w:hAnsiTheme="minorHAnsi" w:cstheme="minorBidi"/>
                <w:noProof/>
                <w:kern w:val="2"/>
                <w:sz w:val="22"/>
                <w:szCs w:val="22"/>
                <w:lang w:eastAsia="en-GB"/>
                <w14:ligatures w14:val="standardContextual"/>
              </w:rPr>
              <w:tab/>
            </w:r>
            <w:r w:rsidR="00997ACC" w:rsidRPr="00924401">
              <w:rPr>
                <w:rStyle w:val="Hyperlink"/>
                <w:noProof/>
              </w:rPr>
              <w:t>What is the purpose of the LPIS?</w:t>
            </w:r>
            <w:r w:rsidR="00997ACC">
              <w:rPr>
                <w:noProof/>
                <w:webHidden/>
              </w:rPr>
              <w:tab/>
            </w:r>
            <w:r w:rsidR="00997ACC">
              <w:rPr>
                <w:noProof/>
                <w:webHidden/>
              </w:rPr>
              <w:fldChar w:fldCharType="begin"/>
            </w:r>
            <w:r w:rsidR="00997ACC">
              <w:rPr>
                <w:noProof/>
                <w:webHidden/>
              </w:rPr>
              <w:instrText xml:space="preserve"> PAGEREF _Toc161138293 \h </w:instrText>
            </w:r>
            <w:r w:rsidR="00997ACC">
              <w:rPr>
                <w:noProof/>
                <w:webHidden/>
              </w:rPr>
            </w:r>
            <w:r w:rsidR="00997ACC">
              <w:rPr>
                <w:noProof/>
                <w:webHidden/>
              </w:rPr>
              <w:fldChar w:fldCharType="separate"/>
            </w:r>
            <w:r w:rsidR="00997ACC">
              <w:rPr>
                <w:noProof/>
                <w:webHidden/>
              </w:rPr>
              <w:t>3</w:t>
            </w:r>
            <w:r w:rsidR="00997ACC">
              <w:rPr>
                <w:noProof/>
                <w:webHidden/>
              </w:rPr>
              <w:fldChar w:fldCharType="end"/>
            </w:r>
          </w:hyperlink>
        </w:p>
        <w:p w14:paraId="4685F64B" w14:textId="71030403"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294" w:history="1">
            <w:r w:rsidR="00997ACC" w:rsidRPr="00924401">
              <w:rPr>
                <w:rStyle w:val="Hyperlink"/>
                <w:noProof/>
              </w:rPr>
              <w:t>1.3</w:t>
            </w:r>
            <w:r w:rsidR="00997ACC">
              <w:rPr>
                <w:rFonts w:asciiTheme="minorHAnsi" w:eastAsiaTheme="minorEastAsia" w:hAnsiTheme="minorHAnsi" w:cstheme="minorBidi"/>
                <w:noProof/>
                <w:kern w:val="2"/>
                <w:sz w:val="22"/>
                <w:szCs w:val="22"/>
                <w:lang w:eastAsia="en-GB"/>
                <w14:ligatures w14:val="standardContextual"/>
              </w:rPr>
              <w:tab/>
            </w:r>
            <w:r w:rsidR="00997ACC" w:rsidRPr="00924401">
              <w:rPr>
                <w:rStyle w:val="Hyperlink"/>
                <w:noProof/>
              </w:rPr>
              <w:t>How do I get a LMF?</w:t>
            </w:r>
            <w:r w:rsidR="00997ACC">
              <w:rPr>
                <w:noProof/>
                <w:webHidden/>
              </w:rPr>
              <w:tab/>
            </w:r>
            <w:r w:rsidR="00997ACC">
              <w:rPr>
                <w:noProof/>
                <w:webHidden/>
              </w:rPr>
              <w:fldChar w:fldCharType="begin"/>
            </w:r>
            <w:r w:rsidR="00997ACC">
              <w:rPr>
                <w:noProof/>
                <w:webHidden/>
              </w:rPr>
              <w:instrText xml:space="preserve"> PAGEREF _Toc161138294 \h </w:instrText>
            </w:r>
            <w:r w:rsidR="00997ACC">
              <w:rPr>
                <w:noProof/>
                <w:webHidden/>
              </w:rPr>
            </w:r>
            <w:r w:rsidR="00997ACC">
              <w:rPr>
                <w:noProof/>
                <w:webHidden/>
              </w:rPr>
              <w:fldChar w:fldCharType="separate"/>
            </w:r>
            <w:r w:rsidR="00997ACC">
              <w:rPr>
                <w:noProof/>
                <w:webHidden/>
              </w:rPr>
              <w:t>4</w:t>
            </w:r>
            <w:r w:rsidR="00997ACC">
              <w:rPr>
                <w:noProof/>
                <w:webHidden/>
              </w:rPr>
              <w:fldChar w:fldCharType="end"/>
            </w:r>
          </w:hyperlink>
        </w:p>
        <w:p w14:paraId="1C467BE8" w14:textId="0D68D875"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295" w:history="1">
            <w:r w:rsidR="00997ACC" w:rsidRPr="00924401">
              <w:rPr>
                <w:rStyle w:val="Hyperlink"/>
                <w:noProof/>
              </w:rPr>
              <w:t>1.4</w:t>
            </w:r>
            <w:r w:rsidR="00997ACC">
              <w:rPr>
                <w:rFonts w:asciiTheme="minorHAnsi" w:eastAsiaTheme="minorEastAsia" w:hAnsiTheme="minorHAnsi" w:cstheme="minorBidi"/>
                <w:noProof/>
                <w:kern w:val="2"/>
                <w:sz w:val="22"/>
                <w:szCs w:val="22"/>
                <w:lang w:eastAsia="en-GB"/>
                <w14:ligatures w14:val="standardContextual"/>
              </w:rPr>
              <w:tab/>
            </w:r>
            <w:r w:rsidR="00997ACC" w:rsidRPr="00924401">
              <w:rPr>
                <w:rStyle w:val="Hyperlink"/>
                <w:noProof/>
              </w:rPr>
              <w:t>Who should submit the LMF?</w:t>
            </w:r>
            <w:r w:rsidR="00997ACC">
              <w:rPr>
                <w:noProof/>
                <w:webHidden/>
              </w:rPr>
              <w:tab/>
            </w:r>
            <w:r w:rsidR="00997ACC">
              <w:rPr>
                <w:noProof/>
                <w:webHidden/>
              </w:rPr>
              <w:fldChar w:fldCharType="begin"/>
            </w:r>
            <w:r w:rsidR="00997ACC">
              <w:rPr>
                <w:noProof/>
                <w:webHidden/>
              </w:rPr>
              <w:instrText xml:space="preserve"> PAGEREF _Toc161138295 \h </w:instrText>
            </w:r>
            <w:r w:rsidR="00997ACC">
              <w:rPr>
                <w:noProof/>
                <w:webHidden/>
              </w:rPr>
            </w:r>
            <w:r w:rsidR="00997ACC">
              <w:rPr>
                <w:noProof/>
                <w:webHidden/>
              </w:rPr>
              <w:fldChar w:fldCharType="separate"/>
            </w:r>
            <w:r w:rsidR="00997ACC">
              <w:rPr>
                <w:noProof/>
                <w:webHidden/>
              </w:rPr>
              <w:t>4</w:t>
            </w:r>
            <w:r w:rsidR="00997ACC">
              <w:rPr>
                <w:noProof/>
                <w:webHidden/>
              </w:rPr>
              <w:fldChar w:fldCharType="end"/>
            </w:r>
          </w:hyperlink>
        </w:p>
        <w:p w14:paraId="570C32E5" w14:textId="3290046A"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296" w:history="1">
            <w:r w:rsidR="00997ACC" w:rsidRPr="00924401">
              <w:rPr>
                <w:rStyle w:val="Hyperlink"/>
                <w:noProof/>
              </w:rPr>
              <w:t>1.5</w:t>
            </w:r>
            <w:r w:rsidR="00997ACC">
              <w:rPr>
                <w:rFonts w:asciiTheme="minorHAnsi" w:eastAsiaTheme="minorEastAsia" w:hAnsiTheme="minorHAnsi" w:cstheme="minorBidi"/>
                <w:noProof/>
                <w:kern w:val="2"/>
                <w:sz w:val="22"/>
                <w:szCs w:val="22"/>
                <w:lang w:eastAsia="en-GB"/>
                <w14:ligatures w14:val="standardContextual"/>
              </w:rPr>
              <w:tab/>
            </w:r>
            <w:r w:rsidR="00997ACC" w:rsidRPr="00924401">
              <w:rPr>
                <w:rStyle w:val="Hyperlink"/>
                <w:noProof/>
              </w:rPr>
              <w:t>How does RPID process the LMF Form?</w:t>
            </w:r>
            <w:r w:rsidR="00997ACC">
              <w:rPr>
                <w:noProof/>
                <w:webHidden/>
              </w:rPr>
              <w:tab/>
            </w:r>
            <w:r w:rsidR="00997ACC">
              <w:rPr>
                <w:noProof/>
                <w:webHidden/>
              </w:rPr>
              <w:fldChar w:fldCharType="begin"/>
            </w:r>
            <w:r w:rsidR="00997ACC">
              <w:rPr>
                <w:noProof/>
                <w:webHidden/>
              </w:rPr>
              <w:instrText xml:space="preserve"> PAGEREF _Toc161138296 \h </w:instrText>
            </w:r>
            <w:r w:rsidR="00997ACC">
              <w:rPr>
                <w:noProof/>
                <w:webHidden/>
              </w:rPr>
            </w:r>
            <w:r w:rsidR="00997ACC">
              <w:rPr>
                <w:noProof/>
                <w:webHidden/>
              </w:rPr>
              <w:fldChar w:fldCharType="separate"/>
            </w:r>
            <w:r w:rsidR="00997ACC">
              <w:rPr>
                <w:noProof/>
                <w:webHidden/>
              </w:rPr>
              <w:t>4</w:t>
            </w:r>
            <w:r w:rsidR="00997ACC">
              <w:rPr>
                <w:noProof/>
                <w:webHidden/>
              </w:rPr>
              <w:fldChar w:fldCharType="end"/>
            </w:r>
          </w:hyperlink>
        </w:p>
        <w:p w14:paraId="0A095D34" w14:textId="25331D0B"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297" w:history="1">
            <w:r w:rsidR="00997ACC" w:rsidRPr="00924401">
              <w:rPr>
                <w:rStyle w:val="Hyperlink"/>
                <w:noProof/>
              </w:rPr>
              <w:t>1.6</w:t>
            </w:r>
            <w:r w:rsidR="00997ACC">
              <w:rPr>
                <w:rFonts w:asciiTheme="minorHAnsi" w:eastAsiaTheme="minorEastAsia" w:hAnsiTheme="minorHAnsi" w:cstheme="minorBidi"/>
                <w:noProof/>
                <w:kern w:val="2"/>
                <w:sz w:val="22"/>
                <w:szCs w:val="22"/>
                <w:lang w:eastAsia="en-GB"/>
                <w14:ligatures w14:val="standardContextual"/>
              </w:rPr>
              <w:tab/>
            </w:r>
            <w:r w:rsidR="00997ACC" w:rsidRPr="00924401">
              <w:rPr>
                <w:rStyle w:val="Hyperlink"/>
                <w:noProof/>
              </w:rPr>
              <w:t>When does RPID reject an LMF?</w:t>
            </w:r>
            <w:r w:rsidR="00997ACC">
              <w:rPr>
                <w:noProof/>
                <w:webHidden/>
              </w:rPr>
              <w:tab/>
            </w:r>
            <w:r w:rsidR="00997ACC">
              <w:rPr>
                <w:noProof/>
                <w:webHidden/>
              </w:rPr>
              <w:fldChar w:fldCharType="begin"/>
            </w:r>
            <w:r w:rsidR="00997ACC">
              <w:rPr>
                <w:noProof/>
                <w:webHidden/>
              </w:rPr>
              <w:instrText xml:space="preserve"> PAGEREF _Toc161138297 \h </w:instrText>
            </w:r>
            <w:r w:rsidR="00997ACC">
              <w:rPr>
                <w:noProof/>
                <w:webHidden/>
              </w:rPr>
            </w:r>
            <w:r w:rsidR="00997ACC">
              <w:rPr>
                <w:noProof/>
                <w:webHidden/>
              </w:rPr>
              <w:fldChar w:fldCharType="separate"/>
            </w:r>
            <w:r w:rsidR="00997ACC">
              <w:rPr>
                <w:noProof/>
                <w:webHidden/>
              </w:rPr>
              <w:t>5</w:t>
            </w:r>
            <w:r w:rsidR="00997ACC">
              <w:rPr>
                <w:noProof/>
                <w:webHidden/>
              </w:rPr>
              <w:fldChar w:fldCharType="end"/>
            </w:r>
          </w:hyperlink>
        </w:p>
        <w:p w14:paraId="2449377C" w14:textId="79006853"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298" w:history="1">
            <w:r w:rsidR="00997ACC" w:rsidRPr="00924401">
              <w:rPr>
                <w:rStyle w:val="Hyperlink"/>
                <w:noProof/>
              </w:rPr>
              <w:t>1.7</w:t>
            </w:r>
            <w:r w:rsidR="00997ACC">
              <w:rPr>
                <w:rFonts w:asciiTheme="minorHAnsi" w:eastAsiaTheme="minorEastAsia" w:hAnsiTheme="minorHAnsi" w:cstheme="minorBidi"/>
                <w:noProof/>
                <w:kern w:val="2"/>
                <w:sz w:val="22"/>
                <w:szCs w:val="22"/>
                <w:lang w:eastAsia="en-GB"/>
                <w14:ligatures w14:val="standardContextual"/>
              </w:rPr>
              <w:tab/>
            </w:r>
            <w:r w:rsidR="00997ACC" w:rsidRPr="00924401">
              <w:rPr>
                <w:rStyle w:val="Hyperlink"/>
                <w:noProof/>
              </w:rPr>
              <w:t>Map requirements for applicants</w:t>
            </w:r>
            <w:r w:rsidR="00997ACC">
              <w:rPr>
                <w:noProof/>
                <w:webHidden/>
              </w:rPr>
              <w:tab/>
            </w:r>
            <w:r w:rsidR="00997ACC">
              <w:rPr>
                <w:noProof/>
                <w:webHidden/>
              </w:rPr>
              <w:fldChar w:fldCharType="begin"/>
            </w:r>
            <w:r w:rsidR="00997ACC">
              <w:rPr>
                <w:noProof/>
                <w:webHidden/>
              </w:rPr>
              <w:instrText xml:space="preserve"> PAGEREF _Toc161138298 \h </w:instrText>
            </w:r>
            <w:r w:rsidR="00997ACC">
              <w:rPr>
                <w:noProof/>
                <w:webHidden/>
              </w:rPr>
            </w:r>
            <w:r w:rsidR="00997ACC">
              <w:rPr>
                <w:noProof/>
                <w:webHidden/>
              </w:rPr>
              <w:fldChar w:fldCharType="separate"/>
            </w:r>
            <w:r w:rsidR="00997ACC">
              <w:rPr>
                <w:noProof/>
                <w:webHidden/>
              </w:rPr>
              <w:t>5</w:t>
            </w:r>
            <w:r w:rsidR="00997ACC">
              <w:rPr>
                <w:noProof/>
                <w:webHidden/>
              </w:rPr>
              <w:fldChar w:fldCharType="end"/>
            </w:r>
          </w:hyperlink>
        </w:p>
        <w:p w14:paraId="27E24E3D" w14:textId="15601176"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299" w:history="1">
            <w:r w:rsidR="00997ACC" w:rsidRPr="00924401">
              <w:rPr>
                <w:rStyle w:val="Hyperlink"/>
                <w:noProof/>
              </w:rPr>
              <w:t>1.8</w:t>
            </w:r>
            <w:r w:rsidR="00997ACC">
              <w:rPr>
                <w:rFonts w:asciiTheme="minorHAnsi" w:eastAsiaTheme="minorEastAsia" w:hAnsiTheme="minorHAnsi" w:cstheme="minorBidi"/>
                <w:noProof/>
                <w:kern w:val="2"/>
                <w:sz w:val="22"/>
                <w:szCs w:val="22"/>
                <w:lang w:eastAsia="en-GB"/>
                <w14:ligatures w14:val="standardContextual"/>
              </w:rPr>
              <w:tab/>
            </w:r>
            <w:r w:rsidR="00997ACC" w:rsidRPr="00924401">
              <w:rPr>
                <w:rStyle w:val="Hyperlink"/>
                <w:noProof/>
              </w:rPr>
              <w:t>Rural Payments and Services Map Viewer and online LMF Submission</w:t>
            </w:r>
            <w:r w:rsidR="00997ACC">
              <w:rPr>
                <w:noProof/>
                <w:webHidden/>
              </w:rPr>
              <w:tab/>
            </w:r>
            <w:r w:rsidR="00997ACC">
              <w:rPr>
                <w:noProof/>
                <w:webHidden/>
              </w:rPr>
              <w:fldChar w:fldCharType="begin"/>
            </w:r>
            <w:r w:rsidR="00997ACC">
              <w:rPr>
                <w:noProof/>
                <w:webHidden/>
              </w:rPr>
              <w:instrText xml:space="preserve"> PAGEREF _Toc161138299 \h </w:instrText>
            </w:r>
            <w:r w:rsidR="00997ACC">
              <w:rPr>
                <w:noProof/>
                <w:webHidden/>
              </w:rPr>
            </w:r>
            <w:r w:rsidR="00997ACC">
              <w:rPr>
                <w:noProof/>
                <w:webHidden/>
              </w:rPr>
              <w:fldChar w:fldCharType="separate"/>
            </w:r>
            <w:r w:rsidR="00997ACC">
              <w:rPr>
                <w:noProof/>
                <w:webHidden/>
              </w:rPr>
              <w:t>5</w:t>
            </w:r>
            <w:r w:rsidR="00997ACC">
              <w:rPr>
                <w:noProof/>
                <w:webHidden/>
              </w:rPr>
              <w:fldChar w:fldCharType="end"/>
            </w:r>
          </w:hyperlink>
        </w:p>
        <w:p w14:paraId="2FE04ADC" w14:textId="6478F2A2" w:rsidR="00997ACC" w:rsidRDefault="001C2111">
          <w:pPr>
            <w:pStyle w:val="TOC1"/>
            <w:rPr>
              <w:rFonts w:asciiTheme="minorHAnsi" w:eastAsiaTheme="minorEastAsia" w:hAnsiTheme="minorHAnsi" w:cstheme="minorBidi"/>
              <w:kern w:val="2"/>
              <w:sz w:val="22"/>
              <w:szCs w:val="22"/>
              <w:lang w:eastAsia="en-GB"/>
              <w14:ligatures w14:val="standardContextual"/>
            </w:rPr>
          </w:pPr>
          <w:hyperlink w:anchor="_Toc161138300" w:history="1">
            <w:r w:rsidR="00997ACC" w:rsidRPr="00924401">
              <w:rPr>
                <w:rStyle w:val="Hyperlink"/>
              </w:rPr>
              <w:t>2.</w:t>
            </w:r>
            <w:r w:rsidR="00997ACC">
              <w:rPr>
                <w:rFonts w:asciiTheme="minorHAnsi" w:eastAsiaTheme="minorEastAsia" w:hAnsiTheme="minorHAnsi" w:cstheme="minorBidi"/>
                <w:kern w:val="2"/>
                <w:sz w:val="22"/>
                <w:szCs w:val="22"/>
                <w:lang w:eastAsia="en-GB"/>
                <w14:ligatures w14:val="standardContextual"/>
              </w:rPr>
              <w:tab/>
            </w:r>
            <w:r w:rsidR="00997ACC" w:rsidRPr="00924401">
              <w:rPr>
                <w:rStyle w:val="Hyperlink"/>
              </w:rPr>
              <w:t>How to fill in your Land Maintenance Form</w:t>
            </w:r>
            <w:r w:rsidR="00997ACC">
              <w:rPr>
                <w:webHidden/>
              </w:rPr>
              <w:tab/>
            </w:r>
            <w:r w:rsidR="00997ACC">
              <w:rPr>
                <w:webHidden/>
              </w:rPr>
              <w:fldChar w:fldCharType="begin"/>
            </w:r>
            <w:r w:rsidR="00997ACC">
              <w:rPr>
                <w:webHidden/>
              </w:rPr>
              <w:instrText xml:space="preserve"> PAGEREF _Toc161138300 \h </w:instrText>
            </w:r>
            <w:r w:rsidR="00997ACC">
              <w:rPr>
                <w:webHidden/>
              </w:rPr>
            </w:r>
            <w:r w:rsidR="00997ACC">
              <w:rPr>
                <w:webHidden/>
              </w:rPr>
              <w:fldChar w:fldCharType="separate"/>
            </w:r>
            <w:r w:rsidR="00997ACC">
              <w:rPr>
                <w:webHidden/>
              </w:rPr>
              <w:t>7</w:t>
            </w:r>
            <w:r w:rsidR="00997ACC">
              <w:rPr>
                <w:webHidden/>
              </w:rPr>
              <w:fldChar w:fldCharType="end"/>
            </w:r>
          </w:hyperlink>
        </w:p>
        <w:p w14:paraId="4AA4A573" w14:textId="3F255A19"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301" w:history="1">
            <w:r w:rsidR="00997ACC" w:rsidRPr="00924401">
              <w:rPr>
                <w:rStyle w:val="Hyperlink"/>
                <w:noProof/>
              </w:rPr>
              <w:t>Part 1 – Applicant Details</w:t>
            </w:r>
            <w:r w:rsidR="00997ACC">
              <w:rPr>
                <w:noProof/>
                <w:webHidden/>
              </w:rPr>
              <w:tab/>
            </w:r>
            <w:r w:rsidR="00997ACC">
              <w:rPr>
                <w:noProof/>
                <w:webHidden/>
              </w:rPr>
              <w:fldChar w:fldCharType="begin"/>
            </w:r>
            <w:r w:rsidR="00997ACC">
              <w:rPr>
                <w:noProof/>
                <w:webHidden/>
              </w:rPr>
              <w:instrText xml:space="preserve"> PAGEREF _Toc161138301 \h </w:instrText>
            </w:r>
            <w:r w:rsidR="00997ACC">
              <w:rPr>
                <w:noProof/>
                <w:webHidden/>
              </w:rPr>
            </w:r>
            <w:r w:rsidR="00997ACC">
              <w:rPr>
                <w:noProof/>
                <w:webHidden/>
              </w:rPr>
              <w:fldChar w:fldCharType="separate"/>
            </w:r>
            <w:r w:rsidR="00997ACC">
              <w:rPr>
                <w:noProof/>
                <w:webHidden/>
              </w:rPr>
              <w:t>7</w:t>
            </w:r>
            <w:r w:rsidR="00997ACC">
              <w:rPr>
                <w:noProof/>
                <w:webHidden/>
              </w:rPr>
              <w:fldChar w:fldCharType="end"/>
            </w:r>
          </w:hyperlink>
        </w:p>
        <w:p w14:paraId="296C0A37" w14:textId="4EAB0749" w:rsidR="00997ACC" w:rsidRDefault="001C2111">
          <w:pPr>
            <w:pStyle w:val="TOC2"/>
            <w:tabs>
              <w:tab w:val="left" w:pos="9398"/>
            </w:tabs>
            <w:rPr>
              <w:rFonts w:asciiTheme="minorHAnsi" w:eastAsiaTheme="minorEastAsia" w:hAnsiTheme="minorHAnsi" w:cstheme="minorBidi"/>
              <w:noProof/>
              <w:kern w:val="2"/>
              <w:sz w:val="22"/>
              <w:szCs w:val="22"/>
              <w:lang w:eastAsia="en-GB"/>
              <w14:ligatures w14:val="standardContextual"/>
            </w:rPr>
          </w:pPr>
          <w:hyperlink w:anchor="_Toc161138302" w:history="1">
            <w:r w:rsidR="00997ACC" w:rsidRPr="00924401">
              <w:rPr>
                <w:rStyle w:val="Hyperlink"/>
                <w:noProof/>
              </w:rPr>
              <w:t xml:space="preserve">Part 2 – Transferring a Location Code/Land Parcels between permanent                   </w:t>
            </w:r>
            <w:r w:rsidR="00997ACC">
              <w:rPr>
                <w:rFonts w:asciiTheme="minorHAnsi" w:eastAsiaTheme="minorEastAsia" w:hAnsiTheme="minorHAnsi" w:cstheme="minorBidi"/>
                <w:noProof/>
                <w:kern w:val="2"/>
                <w:sz w:val="22"/>
                <w:szCs w:val="22"/>
                <w:lang w:eastAsia="en-GB"/>
                <w14:ligatures w14:val="standardContextual"/>
              </w:rPr>
              <w:tab/>
            </w:r>
            <w:r w:rsidR="00997ACC" w:rsidRPr="00924401">
              <w:rPr>
                <w:rStyle w:val="Hyperlink"/>
                <w:noProof/>
              </w:rPr>
              <w:t xml:space="preserve">    occupiers</w:t>
            </w:r>
            <w:r w:rsidR="00997ACC">
              <w:rPr>
                <w:noProof/>
                <w:webHidden/>
              </w:rPr>
              <w:tab/>
            </w:r>
            <w:r w:rsidR="00997ACC">
              <w:rPr>
                <w:noProof/>
                <w:webHidden/>
              </w:rPr>
              <w:fldChar w:fldCharType="begin"/>
            </w:r>
            <w:r w:rsidR="00997ACC">
              <w:rPr>
                <w:noProof/>
                <w:webHidden/>
              </w:rPr>
              <w:instrText xml:space="preserve"> PAGEREF _Toc161138302 \h </w:instrText>
            </w:r>
            <w:r w:rsidR="00997ACC">
              <w:rPr>
                <w:noProof/>
                <w:webHidden/>
              </w:rPr>
            </w:r>
            <w:r w:rsidR="00997ACC">
              <w:rPr>
                <w:noProof/>
                <w:webHidden/>
              </w:rPr>
              <w:fldChar w:fldCharType="separate"/>
            </w:r>
            <w:r w:rsidR="00997ACC">
              <w:rPr>
                <w:noProof/>
                <w:webHidden/>
              </w:rPr>
              <w:t>8</w:t>
            </w:r>
            <w:r w:rsidR="00997ACC">
              <w:rPr>
                <w:noProof/>
                <w:webHidden/>
              </w:rPr>
              <w:fldChar w:fldCharType="end"/>
            </w:r>
          </w:hyperlink>
        </w:p>
        <w:p w14:paraId="30D0A6DD" w14:textId="1B23D0B2" w:rsidR="00997ACC" w:rsidRDefault="001C2111">
          <w:pPr>
            <w:pStyle w:val="TOC3"/>
            <w:tabs>
              <w:tab w:val="right" w:leader="dot" w:pos="9016"/>
            </w:tabs>
            <w:rPr>
              <w:rFonts w:cstheme="minorBidi"/>
              <w:noProof/>
              <w:kern w:val="2"/>
              <w14:ligatures w14:val="standardContextual"/>
            </w:rPr>
          </w:pPr>
          <w:hyperlink w:anchor="_Toc161138303" w:history="1">
            <w:r w:rsidR="00997ACC" w:rsidRPr="00924401">
              <w:rPr>
                <w:rStyle w:val="Hyperlink"/>
                <w:noProof/>
              </w:rPr>
              <w:t>Part 2.1 – Applicant Details</w:t>
            </w:r>
            <w:r w:rsidR="00997ACC">
              <w:rPr>
                <w:noProof/>
                <w:webHidden/>
              </w:rPr>
              <w:tab/>
            </w:r>
            <w:r w:rsidR="00997ACC">
              <w:rPr>
                <w:noProof/>
                <w:webHidden/>
              </w:rPr>
              <w:fldChar w:fldCharType="begin"/>
            </w:r>
            <w:r w:rsidR="00997ACC">
              <w:rPr>
                <w:noProof/>
                <w:webHidden/>
              </w:rPr>
              <w:instrText xml:space="preserve"> PAGEREF _Toc161138303 \h </w:instrText>
            </w:r>
            <w:r w:rsidR="00997ACC">
              <w:rPr>
                <w:noProof/>
                <w:webHidden/>
              </w:rPr>
            </w:r>
            <w:r w:rsidR="00997ACC">
              <w:rPr>
                <w:noProof/>
                <w:webHidden/>
              </w:rPr>
              <w:fldChar w:fldCharType="separate"/>
            </w:r>
            <w:r w:rsidR="00997ACC">
              <w:rPr>
                <w:noProof/>
                <w:webHidden/>
              </w:rPr>
              <w:t>8</w:t>
            </w:r>
            <w:r w:rsidR="00997ACC">
              <w:rPr>
                <w:noProof/>
                <w:webHidden/>
              </w:rPr>
              <w:fldChar w:fldCharType="end"/>
            </w:r>
          </w:hyperlink>
        </w:p>
        <w:p w14:paraId="4F9E3FAE" w14:textId="793C64FB" w:rsidR="00997ACC" w:rsidRDefault="001C2111">
          <w:pPr>
            <w:pStyle w:val="TOC3"/>
            <w:tabs>
              <w:tab w:val="right" w:leader="dot" w:pos="9016"/>
            </w:tabs>
            <w:rPr>
              <w:rFonts w:cstheme="minorBidi"/>
              <w:noProof/>
              <w:kern w:val="2"/>
              <w14:ligatures w14:val="standardContextual"/>
            </w:rPr>
          </w:pPr>
          <w:hyperlink w:anchor="_Toc161138304" w:history="1">
            <w:r w:rsidR="00997ACC" w:rsidRPr="00924401">
              <w:rPr>
                <w:rStyle w:val="Hyperlink"/>
                <w:noProof/>
              </w:rPr>
              <w:t>Part 2.2 – Whole Location Code Transfer</w:t>
            </w:r>
            <w:r w:rsidR="00997ACC">
              <w:rPr>
                <w:noProof/>
                <w:webHidden/>
              </w:rPr>
              <w:tab/>
            </w:r>
            <w:r w:rsidR="00997ACC">
              <w:rPr>
                <w:noProof/>
                <w:webHidden/>
              </w:rPr>
              <w:fldChar w:fldCharType="begin"/>
            </w:r>
            <w:r w:rsidR="00997ACC">
              <w:rPr>
                <w:noProof/>
                <w:webHidden/>
              </w:rPr>
              <w:instrText xml:space="preserve"> PAGEREF _Toc161138304 \h </w:instrText>
            </w:r>
            <w:r w:rsidR="00997ACC">
              <w:rPr>
                <w:noProof/>
                <w:webHidden/>
              </w:rPr>
            </w:r>
            <w:r w:rsidR="00997ACC">
              <w:rPr>
                <w:noProof/>
                <w:webHidden/>
              </w:rPr>
              <w:fldChar w:fldCharType="separate"/>
            </w:r>
            <w:r w:rsidR="00997ACC">
              <w:rPr>
                <w:noProof/>
                <w:webHidden/>
              </w:rPr>
              <w:t>9</w:t>
            </w:r>
            <w:r w:rsidR="00997ACC">
              <w:rPr>
                <w:noProof/>
                <w:webHidden/>
              </w:rPr>
              <w:fldChar w:fldCharType="end"/>
            </w:r>
          </w:hyperlink>
        </w:p>
        <w:p w14:paraId="04FDD66C" w14:textId="76956484" w:rsidR="00997ACC" w:rsidRDefault="001C2111">
          <w:pPr>
            <w:pStyle w:val="TOC3"/>
            <w:tabs>
              <w:tab w:val="right" w:leader="dot" w:pos="9016"/>
            </w:tabs>
            <w:rPr>
              <w:rFonts w:cstheme="minorBidi"/>
              <w:noProof/>
              <w:kern w:val="2"/>
              <w14:ligatures w14:val="standardContextual"/>
            </w:rPr>
          </w:pPr>
          <w:hyperlink w:anchor="_Toc161138305" w:history="1">
            <w:r w:rsidR="00997ACC" w:rsidRPr="00924401">
              <w:rPr>
                <w:rStyle w:val="Hyperlink"/>
                <w:noProof/>
              </w:rPr>
              <w:t>Part 2.3 – Part of Location Code transfer</w:t>
            </w:r>
            <w:r w:rsidR="00997ACC">
              <w:rPr>
                <w:noProof/>
                <w:webHidden/>
              </w:rPr>
              <w:tab/>
            </w:r>
            <w:r w:rsidR="00997ACC">
              <w:rPr>
                <w:noProof/>
                <w:webHidden/>
              </w:rPr>
              <w:fldChar w:fldCharType="begin"/>
            </w:r>
            <w:r w:rsidR="00997ACC">
              <w:rPr>
                <w:noProof/>
                <w:webHidden/>
              </w:rPr>
              <w:instrText xml:space="preserve"> PAGEREF _Toc161138305 \h </w:instrText>
            </w:r>
            <w:r w:rsidR="00997ACC">
              <w:rPr>
                <w:noProof/>
                <w:webHidden/>
              </w:rPr>
            </w:r>
            <w:r w:rsidR="00997ACC">
              <w:rPr>
                <w:noProof/>
                <w:webHidden/>
              </w:rPr>
              <w:fldChar w:fldCharType="separate"/>
            </w:r>
            <w:r w:rsidR="00997ACC">
              <w:rPr>
                <w:noProof/>
                <w:webHidden/>
              </w:rPr>
              <w:t>11</w:t>
            </w:r>
            <w:r w:rsidR="00997ACC">
              <w:rPr>
                <w:noProof/>
                <w:webHidden/>
              </w:rPr>
              <w:fldChar w:fldCharType="end"/>
            </w:r>
          </w:hyperlink>
        </w:p>
        <w:p w14:paraId="1917A968" w14:textId="227BD5FE"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306" w:history="1">
            <w:r w:rsidR="00997ACC" w:rsidRPr="00924401">
              <w:rPr>
                <w:rStyle w:val="Hyperlink"/>
                <w:noProof/>
              </w:rPr>
              <w:t>Part 3 – Register or Remove land parcels</w:t>
            </w:r>
            <w:r w:rsidR="00997ACC">
              <w:rPr>
                <w:noProof/>
                <w:webHidden/>
              </w:rPr>
              <w:tab/>
            </w:r>
            <w:r w:rsidR="00997ACC">
              <w:rPr>
                <w:noProof/>
                <w:webHidden/>
              </w:rPr>
              <w:fldChar w:fldCharType="begin"/>
            </w:r>
            <w:r w:rsidR="00997ACC">
              <w:rPr>
                <w:noProof/>
                <w:webHidden/>
              </w:rPr>
              <w:instrText xml:space="preserve"> PAGEREF _Toc161138306 \h </w:instrText>
            </w:r>
            <w:r w:rsidR="00997ACC">
              <w:rPr>
                <w:noProof/>
                <w:webHidden/>
              </w:rPr>
            </w:r>
            <w:r w:rsidR="00997ACC">
              <w:rPr>
                <w:noProof/>
                <w:webHidden/>
              </w:rPr>
              <w:fldChar w:fldCharType="separate"/>
            </w:r>
            <w:r w:rsidR="00997ACC">
              <w:rPr>
                <w:noProof/>
                <w:webHidden/>
              </w:rPr>
              <w:t>12</w:t>
            </w:r>
            <w:r w:rsidR="00997ACC">
              <w:rPr>
                <w:noProof/>
                <w:webHidden/>
              </w:rPr>
              <w:fldChar w:fldCharType="end"/>
            </w:r>
          </w:hyperlink>
        </w:p>
        <w:p w14:paraId="3BCAA8CA" w14:textId="3D66B7D3" w:rsidR="00997ACC" w:rsidRDefault="001C2111">
          <w:pPr>
            <w:pStyle w:val="TOC3"/>
            <w:tabs>
              <w:tab w:val="right" w:leader="dot" w:pos="9016"/>
            </w:tabs>
            <w:rPr>
              <w:rFonts w:cstheme="minorBidi"/>
              <w:noProof/>
              <w:kern w:val="2"/>
              <w14:ligatures w14:val="standardContextual"/>
            </w:rPr>
          </w:pPr>
          <w:hyperlink w:anchor="_Toc161138307" w:history="1">
            <w:r w:rsidR="00997ACC" w:rsidRPr="00924401">
              <w:rPr>
                <w:rStyle w:val="Hyperlink"/>
                <w:noProof/>
              </w:rPr>
              <w:t>Register a new parcel</w:t>
            </w:r>
            <w:r w:rsidR="00997ACC">
              <w:rPr>
                <w:noProof/>
                <w:webHidden/>
              </w:rPr>
              <w:tab/>
            </w:r>
            <w:r w:rsidR="00997ACC">
              <w:rPr>
                <w:noProof/>
                <w:webHidden/>
              </w:rPr>
              <w:fldChar w:fldCharType="begin"/>
            </w:r>
            <w:r w:rsidR="00997ACC">
              <w:rPr>
                <w:noProof/>
                <w:webHidden/>
              </w:rPr>
              <w:instrText xml:space="preserve"> PAGEREF _Toc161138307 \h </w:instrText>
            </w:r>
            <w:r w:rsidR="00997ACC">
              <w:rPr>
                <w:noProof/>
                <w:webHidden/>
              </w:rPr>
            </w:r>
            <w:r w:rsidR="00997ACC">
              <w:rPr>
                <w:noProof/>
                <w:webHidden/>
              </w:rPr>
              <w:fldChar w:fldCharType="separate"/>
            </w:r>
            <w:r w:rsidR="00997ACC">
              <w:rPr>
                <w:noProof/>
                <w:webHidden/>
              </w:rPr>
              <w:t>12</w:t>
            </w:r>
            <w:r w:rsidR="00997ACC">
              <w:rPr>
                <w:noProof/>
                <w:webHidden/>
              </w:rPr>
              <w:fldChar w:fldCharType="end"/>
            </w:r>
          </w:hyperlink>
        </w:p>
        <w:p w14:paraId="68BA1516" w14:textId="23718697" w:rsidR="00997ACC" w:rsidRDefault="001C2111">
          <w:pPr>
            <w:pStyle w:val="TOC3"/>
            <w:tabs>
              <w:tab w:val="right" w:leader="dot" w:pos="9016"/>
            </w:tabs>
            <w:rPr>
              <w:rFonts w:cstheme="minorBidi"/>
              <w:noProof/>
              <w:kern w:val="2"/>
              <w14:ligatures w14:val="standardContextual"/>
            </w:rPr>
          </w:pPr>
          <w:hyperlink w:anchor="_Toc161138308" w:history="1">
            <w:r w:rsidR="00997ACC" w:rsidRPr="00924401">
              <w:rPr>
                <w:rStyle w:val="Hyperlink"/>
                <w:noProof/>
              </w:rPr>
              <w:t>Removing a land parcel</w:t>
            </w:r>
            <w:r w:rsidR="00997ACC">
              <w:rPr>
                <w:noProof/>
                <w:webHidden/>
              </w:rPr>
              <w:tab/>
            </w:r>
            <w:r w:rsidR="00997ACC">
              <w:rPr>
                <w:noProof/>
                <w:webHidden/>
              </w:rPr>
              <w:fldChar w:fldCharType="begin"/>
            </w:r>
            <w:r w:rsidR="00997ACC">
              <w:rPr>
                <w:noProof/>
                <w:webHidden/>
              </w:rPr>
              <w:instrText xml:space="preserve"> PAGEREF _Toc161138308 \h </w:instrText>
            </w:r>
            <w:r w:rsidR="00997ACC">
              <w:rPr>
                <w:noProof/>
                <w:webHidden/>
              </w:rPr>
            </w:r>
            <w:r w:rsidR="00997ACC">
              <w:rPr>
                <w:noProof/>
                <w:webHidden/>
              </w:rPr>
              <w:fldChar w:fldCharType="separate"/>
            </w:r>
            <w:r w:rsidR="00997ACC">
              <w:rPr>
                <w:noProof/>
                <w:webHidden/>
              </w:rPr>
              <w:t>13</w:t>
            </w:r>
            <w:r w:rsidR="00997ACC">
              <w:rPr>
                <w:noProof/>
                <w:webHidden/>
              </w:rPr>
              <w:fldChar w:fldCharType="end"/>
            </w:r>
          </w:hyperlink>
        </w:p>
        <w:p w14:paraId="45C7E6AD" w14:textId="5C4DE27D"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309" w:history="1">
            <w:r w:rsidR="00997ACC" w:rsidRPr="00924401">
              <w:rPr>
                <w:rStyle w:val="Hyperlink"/>
                <w:noProof/>
              </w:rPr>
              <w:t>Part 4 – General Details of land to be transferred/registered</w:t>
            </w:r>
            <w:r w:rsidR="00997ACC">
              <w:rPr>
                <w:noProof/>
                <w:webHidden/>
              </w:rPr>
              <w:tab/>
            </w:r>
            <w:r w:rsidR="00997ACC">
              <w:rPr>
                <w:noProof/>
                <w:webHidden/>
              </w:rPr>
              <w:fldChar w:fldCharType="begin"/>
            </w:r>
            <w:r w:rsidR="00997ACC">
              <w:rPr>
                <w:noProof/>
                <w:webHidden/>
              </w:rPr>
              <w:instrText xml:space="preserve"> PAGEREF _Toc161138309 \h </w:instrText>
            </w:r>
            <w:r w:rsidR="00997ACC">
              <w:rPr>
                <w:noProof/>
                <w:webHidden/>
              </w:rPr>
            </w:r>
            <w:r w:rsidR="00997ACC">
              <w:rPr>
                <w:noProof/>
                <w:webHidden/>
              </w:rPr>
              <w:fldChar w:fldCharType="separate"/>
            </w:r>
            <w:r w:rsidR="00997ACC">
              <w:rPr>
                <w:noProof/>
                <w:webHidden/>
              </w:rPr>
              <w:t>14</w:t>
            </w:r>
            <w:r w:rsidR="00997ACC">
              <w:rPr>
                <w:noProof/>
                <w:webHidden/>
              </w:rPr>
              <w:fldChar w:fldCharType="end"/>
            </w:r>
          </w:hyperlink>
        </w:p>
        <w:p w14:paraId="20E95417" w14:textId="2476E863"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310" w:history="1">
            <w:r w:rsidR="00997ACC" w:rsidRPr="00924401">
              <w:rPr>
                <w:rStyle w:val="Hyperlink"/>
                <w:noProof/>
              </w:rPr>
              <w:t>Part 5 – Land parcel boundary maintenance</w:t>
            </w:r>
            <w:r w:rsidR="00997ACC">
              <w:rPr>
                <w:noProof/>
                <w:webHidden/>
              </w:rPr>
              <w:tab/>
            </w:r>
            <w:r w:rsidR="00997ACC">
              <w:rPr>
                <w:noProof/>
                <w:webHidden/>
              </w:rPr>
              <w:fldChar w:fldCharType="begin"/>
            </w:r>
            <w:r w:rsidR="00997ACC">
              <w:rPr>
                <w:noProof/>
                <w:webHidden/>
              </w:rPr>
              <w:instrText xml:space="preserve"> PAGEREF _Toc161138310 \h </w:instrText>
            </w:r>
            <w:r w:rsidR="00997ACC">
              <w:rPr>
                <w:noProof/>
                <w:webHidden/>
              </w:rPr>
            </w:r>
            <w:r w:rsidR="00997ACC">
              <w:rPr>
                <w:noProof/>
                <w:webHidden/>
              </w:rPr>
              <w:fldChar w:fldCharType="separate"/>
            </w:r>
            <w:r w:rsidR="00997ACC">
              <w:rPr>
                <w:noProof/>
                <w:webHidden/>
              </w:rPr>
              <w:t>15</w:t>
            </w:r>
            <w:r w:rsidR="00997ACC">
              <w:rPr>
                <w:noProof/>
                <w:webHidden/>
              </w:rPr>
              <w:fldChar w:fldCharType="end"/>
            </w:r>
          </w:hyperlink>
        </w:p>
        <w:p w14:paraId="324BB6A5" w14:textId="7E9649CE" w:rsidR="00997ACC" w:rsidRDefault="001C2111">
          <w:pPr>
            <w:pStyle w:val="TOC3"/>
            <w:tabs>
              <w:tab w:val="right" w:leader="dot" w:pos="9016"/>
            </w:tabs>
            <w:rPr>
              <w:rFonts w:cstheme="minorBidi"/>
              <w:noProof/>
              <w:kern w:val="2"/>
              <w14:ligatures w14:val="standardContextual"/>
            </w:rPr>
          </w:pPr>
          <w:hyperlink w:anchor="_Toc161138311" w:history="1">
            <w:r w:rsidR="00997ACC" w:rsidRPr="00924401">
              <w:rPr>
                <w:rStyle w:val="Hyperlink"/>
                <w:noProof/>
              </w:rPr>
              <w:t>Merging land parcels (Merge)</w:t>
            </w:r>
            <w:r w:rsidR="00997ACC">
              <w:rPr>
                <w:noProof/>
                <w:webHidden/>
              </w:rPr>
              <w:tab/>
            </w:r>
            <w:r w:rsidR="00997ACC">
              <w:rPr>
                <w:noProof/>
                <w:webHidden/>
              </w:rPr>
              <w:fldChar w:fldCharType="begin"/>
            </w:r>
            <w:r w:rsidR="00997ACC">
              <w:rPr>
                <w:noProof/>
                <w:webHidden/>
              </w:rPr>
              <w:instrText xml:space="preserve"> PAGEREF _Toc161138311 \h </w:instrText>
            </w:r>
            <w:r w:rsidR="00997ACC">
              <w:rPr>
                <w:noProof/>
                <w:webHidden/>
              </w:rPr>
            </w:r>
            <w:r w:rsidR="00997ACC">
              <w:rPr>
                <w:noProof/>
                <w:webHidden/>
              </w:rPr>
              <w:fldChar w:fldCharType="separate"/>
            </w:r>
            <w:r w:rsidR="00997ACC">
              <w:rPr>
                <w:noProof/>
                <w:webHidden/>
              </w:rPr>
              <w:t>15</w:t>
            </w:r>
            <w:r w:rsidR="00997ACC">
              <w:rPr>
                <w:noProof/>
                <w:webHidden/>
              </w:rPr>
              <w:fldChar w:fldCharType="end"/>
            </w:r>
          </w:hyperlink>
        </w:p>
        <w:p w14:paraId="1DAAABF0" w14:textId="4E3DF2B5" w:rsidR="00997ACC" w:rsidRDefault="001C2111">
          <w:pPr>
            <w:pStyle w:val="TOC3"/>
            <w:tabs>
              <w:tab w:val="right" w:leader="dot" w:pos="9016"/>
            </w:tabs>
            <w:rPr>
              <w:rFonts w:cstheme="minorBidi"/>
              <w:noProof/>
              <w:kern w:val="2"/>
              <w14:ligatures w14:val="standardContextual"/>
            </w:rPr>
          </w:pPr>
          <w:hyperlink w:anchor="_Toc161138312" w:history="1">
            <w:r w:rsidR="00997ACC" w:rsidRPr="00924401">
              <w:rPr>
                <w:rStyle w:val="Hyperlink"/>
                <w:noProof/>
              </w:rPr>
              <w:t>Splitting land parcels (Split)</w:t>
            </w:r>
            <w:r w:rsidR="00997ACC">
              <w:rPr>
                <w:noProof/>
                <w:webHidden/>
              </w:rPr>
              <w:tab/>
            </w:r>
            <w:r w:rsidR="00997ACC">
              <w:rPr>
                <w:noProof/>
                <w:webHidden/>
              </w:rPr>
              <w:fldChar w:fldCharType="begin"/>
            </w:r>
            <w:r w:rsidR="00997ACC">
              <w:rPr>
                <w:noProof/>
                <w:webHidden/>
              </w:rPr>
              <w:instrText xml:space="preserve"> PAGEREF _Toc161138312 \h </w:instrText>
            </w:r>
            <w:r w:rsidR="00997ACC">
              <w:rPr>
                <w:noProof/>
                <w:webHidden/>
              </w:rPr>
            </w:r>
            <w:r w:rsidR="00997ACC">
              <w:rPr>
                <w:noProof/>
                <w:webHidden/>
              </w:rPr>
              <w:fldChar w:fldCharType="separate"/>
            </w:r>
            <w:r w:rsidR="00997ACC">
              <w:rPr>
                <w:noProof/>
                <w:webHidden/>
              </w:rPr>
              <w:t>16</w:t>
            </w:r>
            <w:r w:rsidR="00997ACC">
              <w:rPr>
                <w:noProof/>
                <w:webHidden/>
              </w:rPr>
              <w:fldChar w:fldCharType="end"/>
            </w:r>
          </w:hyperlink>
        </w:p>
        <w:p w14:paraId="3792E16B" w14:textId="3A5CAF17" w:rsidR="00997ACC" w:rsidRDefault="001C2111">
          <w:pPr>
            <w:pStyle w:val="TOC3"/>
            <w:tabs>
              <w:tab w:val="right" w:leader="dot" w:pos="9016"/>
            </w:tabs>
            <w:rPr>
              <w:rFonts w:cstheme="minorBidi"/>
              <w:noProof/>
              <w:kern w:val="2"/>
              <w14:ligatures w14:val="standardContextual"/>
            </w:rPr>
          </w:pPr>
          <w:hyperlink w:anchor="_Toc161138313" w:history="1">
            <w:r w:rsidR="00997ACC" w:rsidRPr="00924401">
              <w:rPr>
                <w:rStyle w:val="Hyperlink"/>
                <w:noProof/>
              </w:rPr>
              <w:t>Modifying a land parcel (Modify)</w:t>
            </w:r>
            <w:r w:rsidR="00997ACC">
              <w:rPr>
                <w:noProof/>
                <w:webHidden/>
              </w:rPr>
              <w:tab/>
            </w:r>
            <w:r w:rsidR="00997ACC">
              <w:rPr>
                <w:noProof/>
                <w:webHidden/>
              </w:rPr>
              <w:fldChar w:fldCharType="begin"/>
            </w:r>
            <w:r w:rsidR="00997ACC">
              <w:rPr>
                <w:noProof/>
                <w:webHidden/>
              </w:rPr>
              <w:instrText xml:space="preserve"> PAGEREF _Toc161138313 \h </w:instrText>
            </w:r>
            <w:r w:rsidR="00997ACC">
              <w:rPr>
                <w:noProof/>
                <w:webHidden/>
              </w:rPr>
            </w:r>
            <w:r w:rsidR="00997ACC">
              <w:rPr>
                <w:noProof/>
                <w:webHidden/>
              </w:rPr>
              <w:fldChar w:fldCharType="separate"/>
            </w:r>
            <w:r w:rsidR="00997ACC">
              <w:rPr>
                <w:noProof/>
                <w:webHidden/>
              </w:rPr>
              <w:t>17</w:t>
            </w:r>
            <w:r w:rsidR="00997ACC">
              <w:rPr>
                <w:noProof/>
                <w:webHidden/>
              </w:rPr>
              <w:fldChar w:fldCharType="end"/>
            </w:r>
          </w:hyperlink>
        </w:p>
        <w:p w14:paraId="18DE8770" w14:textId="6FE37775"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314" w:history="1">
            <w:r w:rsidR="00997ACC" w:rsidRPr="00924401">
              <w:rPr>
                <w:rStyle w:val="Hyperlink"/>
                <w:noProof/>
              </w:rPr>
              <w:t>Part 6 – Ineligible features, amendments and maintenance</w:t>
            </w:r>
            <w:r w:rsidR="00997ACC">
              <w:rPr>
                <w:noProof/>
                <w:webHidden/>
              </w:rPr>
              <w:tab/>
            </w:r>
            <w:r w:rsidR="00997ACC">
              <w:rPr>
                <w:noProof/>
                <w:webHidden/>
              </w:rPr>
              <w:fldChar w:fldCharType="begin"/>
            </w:r>
            <w:r w:rsidR="00997ACC">
              <w:rPr>
                <w:noProof/>
                <w:webHidden/>
              </w:rPr>
              <w:instrText xml:space="preserve"> PAGEREF _Toc161138314 \h </w:instrText>
            </w:r>
            <w:r w:rsidR="00997ACC">
              <w:rPr>
                <w:noProof/>
                <w:webHidden/>
              </w:rPr>
            </w:r>
            <w:r w:rsidR="00997ACC">
              <w:rPr>
                <w:noProof/>
                <w:webHidden/>
              </w:rPr>
              <w:fldChar w:fldCharType="separate"/>
            </w:r>
            <w:r w:rsidR="00997ACC">
              <w:rPr>
                <w:noProof/>
                <w:webHidden/>
              </w:rPr>
              <w:t>18</w:t>
            </w:r>
            <w:r w:rsidR="00997ACC">
              <w:rPr>
                <w:noProof/>
                <w:webHidden/>
              </w:rPr>
              <w:fldChar w:fldCharType="end"/>
            </w:r>
          </w:hyperlink>
        </w:p>
        <w:p w14:paraId="2BFE84B1" w14:textId="72706571" w:rsidR="00997ACC" w:rsidRDefault="001C2111">
          <w:pPr>
            <w:pStyle w:val="TOC3"/>
            <w:tabs>
              <w:tab w:val="right" w:leader="dot" w:pos="9016"/>
            </w:tabs>
            <w:rPr>
              <w:rFonts w:cstheme="minorBidi"/>
              <w:noProof/>
              <w:kern w:val="2"/>
              <w14:ligatures w14:val="standardContextual"/>
            </w:rPr>
          </w:pPr>
          <w:hyperlink w:anchor="_Toc161138315" w:history="1">
            <w:r w:rsidR="00997ACC" w:rsidRPr="00924401">
              <w:rPr>
                <w:rStyle w:val="Hyperlink"/>
                <w:noProof/>
              </w:rPr>
              <w:t>What is a BPS permanent ineligible feature?</w:t>
            </w:r>
            <w:r w:rsidR="00997ACC">
              <w:rPr>
                <w:noProof/>
                <w:webHidden/>
              </w:rPr>
              <w:tab/>
            </w:r>
            <w:r w:rsidR="00997ACC">
              <w:rPr>
                <w:noProof/>
                <w:webHidden/>
              </w:rPr>
              <w:fldChar w:fldCharType="begin"/>
            </w:r>
            <w:r w:rsidR="00997ACC">
              <w:rPr>
                <w:noProof/>
                <w:webHidden/>
              </w:rPr>
              <w:instrText xml:space="preserve"> PAGEREF _Toc161138315 \h </w:instrText>
            </w:r>
            <w:r w:rsidR="00997ACC">
              <w:rPr>
                <w:noProof/>
                <w:webHidden/>
              </w:rPr>
            </w:r>
            <w:r w:rsidR="00997ACC">
              <w:rPr>
                <w:noProof/>
                <w:webHidden/>
              </w:rPr>
              <w:fldChar w:fldCharType="separate"/>
            </w:r>
            <w:r w:rsidR="00997ACC">
              <w:rPr>
                <w:noProof/>
                <w:webHidden/>
              </w:rPr>
              <w:t>18</w:t>
            </w:r>
            <w:r w:rsidR="00997ACC">
              <w:rPr>
                <w:noProof/>
                <w:webHidden/>
              </w:rPr>
              <w:fldChar w:fldCharType="end"/>
            </w:r>
          </w:hyperlink>
        </w:p>
        <w:p w14:paraId="5E354C32" w14:textId="48AD58B7" w:rsidR="00997ACC" w:rsidRDefault="001C2111">
          <w:pPr>
            <w:pStyle w:val="TOC3"/>
            <w:tabs>
              <w:tab w:val="right" w:leader="dot" w:pos="9016"/>
            </w:tabs>
            <w:rPr>
              <w:rFonts w:cstheme="minorBidi"/>
              <w:noProof/>
              <w:kern w:val="2"/>
              <w14:ligatures w14:val="standardContextual"/>
            </w:rPr>
          </w:pPr>
          <w:hyperlink w:anchor="_Toc161138316" w:history="1">
            <w:r w:rsidR="00997ACC" w:rsidRPr="00924401">
              <w:rPr>
                <w:rStyle w:val="Hyperlink"/>
                <w:noProof/>
              </w:rPr>
              <w:t>Adding a permanent ineligible feature</w:t>
            </w:r>
            <w:r w:rsidR="00997ACC">
              <w:rPr>
                <w:noProof/>
                <w:webHidden/>
              </w:rPr>
              <w:tab/>
            </w:r>
            <w:r w:rsidR="00997ACC">
              <w:rPr>
                <w:noProof/>
                <w:webHidden/>
              </w:rPr>
              <w:fldChar w:fldCharType="begin"/>
            </w:r>
            <w:r w:rsidR="00997ACC">
              <w:rPr>
                <w:noProof/>
                <w:webHidden/>
              </w:rPr>
              <w:instrText xml:space="preserve"> PAGEREF _Toc161138316 \h </w:instrText>
            </w:r>
            <w:r w:rsidR="00997ACC">
              <w:rPr>
                <w:noProof/>
                <w:webHidden/>
              </w:rPr>
            </w:r>
            <w:r w:rsidR="00997ACC">
              <w:rPr>
                <w:noProof/>
                <w:webHidden/>
              </w:rPr>
              <w:fldChar w:fldCharType="separate"/>
            </w:r>
            <w:r w:rsidR="00997ACC">
              <w:rPr>
                <w:noProof/>
                <w:webHidden/>
              </w:rPr>
              <w:t>20</w:t>
            </w:r>
            <w:r w:rsidR="00997ACC">
              <w:rPr>
                <w:noProof/>
                <w:webHidden/>
              </w:rPr>
              <w:fldChar w:fldCharType="end"/>
            </w:r>
          </w:hyperlink>
        </w:p>
        <w:p w14:paraId="3DB90875" w14:textId="633D7BEA" w:rsidR="00997ACC" w:rsidRDefault="001C2111">
          <w:pPr>
            <w:pStyle w:val="TOC3"/>
            <w:tabs>
              <w:tab w:val="right" w:leader="dot" w:pos="9016"/>
            </w:tabs>
            <w:rPr>
              <w:rFonts w:cstheme="minorBidi"/>
              <w:noProof/>
              <w:kern w:val="2"/>
              <w14:ligatures w14:val="standardContextual"/>
            </w:rPr>
          </w:pPr>
          <w:hyperlink w:anchor="_Toc161138317" w:history="1">
            <w:r w:rsidR="00997ACC" w:rsidRPr="00924401">
              <w:rPr>
                <w:rStyle w:val="Hyperlink"/>
                <w:noProof/>
              </w:rPr>
              <w:t>Amending an ineligible feature</w:t>
            </w:r>
            <w:r w:rsidR="00997ACC">
              <w:rPr>
                <w:noProof/>
                <w:webHidden/>
              </w:rPr>
              <w:tab/>
            </w:r>
            <w:r w:rsidR="00997ACC">
              <w:rPr>
                <w:noProof/>
                <w:webHidden/>
              </w:rPr>
              <w:fldChar w:fldCharType="begin"/>
            </w:r>
            <w:r w:rsidR="00997ACC">
              <w:rPr>
                <w:noProof/>
                <w:webHidden/>
              </w:rPr>
              <w:instrText xml:space="preserve"> PAGEREF _Toc161138317 \h </w:instrText>
            </w:r>
            <w:r w:rsidR="00997ACC">
              <w:rPr>
                <w:noProof/>
                <w:webHidden/>
              </w:rPr>
            </w:r>
            <w:r w:rsidR="00997ACC">
              <w:rPr>
                <w:noProof/>
                <w:webHidden/>
              </w:rPr>
              <w:fldChar w:fldCharType="separate"/>
            </w:r>
            <w:r w:rsidR="00997ACC">
              <w:rPr>
                <w:noProof/>
                <w:webHidden/>
              </w:rPr>
              <w:t>21</w:t>
            </w:r>
            <w:r w:rsidR="00997ACC">
              <w:rPr>
                <w:noProof/>
                <w:webHidden/>
              </w:rPr>
              <w:fldChar w:fldCharType="end"/>
            </w:r>
          </w:hyperlink>
        </w:p>
        <w:p w14:paraId="7E8658BA" w14:textId="5C2EC181" w:rsidR="00997ACC" w:rsidRDefault="001C2111">
          <w:pPr>
            <w:pStyle w:val="TOC3"/>
            <w:tabs>
              <w:tab w:val="right" w:leader="dot" w:pos="9016"/>
            </w:tabs>
            <w:rPr>
              <w:rFonts w:cstheme="minorBidi"/>
              <w:noProof/>
              <w:kern w:val="2"/>
              <w14:ligatures w14:val="standardContextual"/>
            </w:rPr>
          </w:pPr>
          <w:hyperlink w:anchor="_Toc161138318" w:history="1">
            <w:r w:rsidR="00997ACC" w:rsidRPr="00924401">
              <w:rPr>
                <w:rStyle w:val="Hyperlink"/>
                <w:noProof/>
              </w:rPr>
              <w:t>Removing a permanent ineligible feature</w:t>
            </w:r>
            <w:r w:rsidR="00997ACC">
              <w:rPr>
                <w:noProof/>
                <w:webHidden/>
              </w:rPr>
              <w:tab/>
            </w:r>
            <w:r w:rsidR="00997ACC">
              <w:rPr>
                <w:noProof/>
                <w:webHidden/>
              </w:rPr>
              <w:fldChar w:fldCharType="begin"/>
            </w:r>
            <w:r w:rsidR="00997ACC">
              <w:rPr>
                <w:noProof/>
                <w:webHidden/>
              </w:rPr>
              <w:instrText xml:space="preserve"> PAGEREF _Toc161138318 \h </w:instrText>
            </w:r>
            <w:r w:rsidR="00997ACC">
              <w:rPr>
                <w:noProof/>
                <w:webHidden/>
              </w:rPr>
            </w:r>
            <w:r w:rsidR="00997ACC">
              <w:rPr>
                <w:noProof/>
                <w:webHidden/>
              </w:rPr>
              <w:fldChar w:fldCharType="separate"/>
            </w:r>
            <w:r w:rsidR="00997ACC">
              <w:rPr>
                <w:noProof/>
                <w:webHidden/>
              </w:rPr>
              <w:t>22</w:t>
            </w:r>
            <w:r w:rsidR="00997ACC">
              <w:rPr>
                <w:noProof/>
                <w:webHidden/>
              </w:rPr>
              <w:fldChar w:fldCharType="end"/>
            </w:r>
          </w:hyperlink>
        </w:p>
        <w:p w14:paraId="0306CAD0" w14:textId="2B5FA955" w:rsidR="00997ACC" w:rsidRDefault="001C2111">
          <w:pPr>
            <w:pStyle w:val="TOC3"/>
            <w:tabs>
              <w:tab w:val="right" w:leader="dot" w:pos="9016"/>
            </w:tabs>
            <w:rPr>
              <w:rFonts w:cstheme="minorBidi"/>
              <w:noProof/>
              <w:kern w:val="2"/>
              <w14:ligatures w14:val="standardContextual"/>
            </w:rPr>
          </w:pPr>
          <w:hyperlink w:anchor="_Toc161138319" w:history="1">
            <w:r w:rsidR="00997ACC" w:rsidRPr="00924401">
              <w:rPr>
                <w:rStyle w:val="Hyperlink"/>
                <w:noProof/>
              </w:rPr>
              <w:t>Adding a feature that is not mapped on OS or aerial photography</w:t>
            </w:r>
            <w:r w:rsidR="00997ACC">
              <w:rPr>
                <w:noProof/>
                <w:webHidden/>
              </w:rPr>
              <w:tab/>
            </w:r>
            <w:r w:rsidR="00997ACC">
              <w:rPr>
                <w:noProof/>
                <w:webHidden/>
              </w:rPr>
              <w:fldChar w:fldCharType="begin"/>
            </w:r>
            <w:r w:rsidR="00997ACC">
              <w:rPr>
                <w:noProof/>
                <w:webHidden/>
              </w:rPr>
              <w:instrText xml:space="preserve"> PAGEREF _Toc161138319 \h </w:instrText>
            </w:r>
            <w:r w:rsidR="00997ACC">
              <w:rPr>
                <w:noProof/>
                <w:webHidden/>
              </w:rPr>
            </w:r>
            <w:r w:rsidR="00997ACC">
              <w:rPr>
                <w:noProof/>
                <w:webHidden/>
              </w:rPr>
              <w:fldChar w:fldCharType="separate"/>
            </w:r>
            <w:r w:rsidR="00997ACC">
              <w:rPr>
                <w:noProof/>
                <w:webHidden/>
              </w:rPr>
              <w:t>23</w:t>
            </w:r>
            <w:r w:rsidR="00997ACC">
              <w:rPr>
                <w:noProof/>
                <w:webHidden/>
              </w:rPr>
              <w:fldChar w:fldCharType="end"/>
            </w:r>
          </w:hyperlink>
        </w:p>
        <w:p w14:paraId="369F4F20" w14:textId="2DEF0BE9" w:rsidR="00997ACC" w:rsidRDefault="001C2111">
          <w:pPr>
            <w:pStyle w:val="TOC3"/>
            <w:tabs>
              <w:tab w:val="right" w:leader="dot" w:pos="9016"/>
            </w:tabs>
            <w:rPr>
              <w:rFonts w:cstheme="minorBidi"/>
              <w:noProof/>
              <w:kern w:val="2"/>
              <w14:ligatures w14:val="standardContextual"/>
            </w:rPr>
          </w:pPr>
          <w:hyperlink w:anchor="_Toc161138320" w:history="1">
            <w:r w:rsidR="00997ACC" w:rsidRPr="00924401">
              <w:rPr>
                <w:rStyle w:val="Hyperlink"/>
                <w:noProof/>
              </w:rPr>
              <w:t>Changing the technical assessment banding of soft feature</w:t>
            </w:r>
            <w:r w:rsidR="00997ACC">
              <w:rPr>
                <w:noProof/>
                <w:webHidden/>
              </w:rPr>
              <w:tab/>
            </w:r>
            <w:r w:rsidR="00997ACC">
              <w:rPr>
                <w:noProof/>
                <w:webHidden/>
              </w:rPr>
              <w:fldChar w:fldCharType="begin"/>
            </w:r>
            <w:r w:rsidR="00997ACC">
              <w:rPr>
                <w:noProof/>
                <w:webHidden/>
              </w:rPr>
              <w:instrText xml:space="preserve"> PAGEREF _Toc161138320 \h </w:instrText>
            </w:r>
            <w:r w:rsidR="00997ACC">
              <w:rPr>
                <w:noProof/>
                <w:webHidden/>
              </w:rPr>
            </w:r>
            <w:r w:rsidR="00997ACC">
              <w:rPr>
                <w:noProof/>
                <w:webHidden/>
              </w:rPr>
              <w:fldChar w:fldCharType="separate"/>
            </w:r>
            <w:r w:rsidR="00997ACC">
              <w:rPr>
                <w:noProof/>
                <w:webHidden/>
              </w:rPr>
              <w:t>24</w:t>
            </w:r>
            <w:r w:rsidR="00997ACC">
              <w:rPr>
                <w:noProof/>
                <w:webHidden/>
              </w:rPr>
              <w:fldChar w:fldCharType="end"/>
            </w:r>
          </w:hyperlink>
        </w:p>
        <w:p w14:paraId="18AB55FF" w14:textId="598A1E2E"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321" w:history="1">
            <w:r w:rsidR="00997ACC" w:rsidRPr="00924401">
              <w:rPr>
                <w:rStyle w:val="Hyperlink"/>
                <w:noProof/>
              </w:rPr>
              <w:t>Part 7 – Additional information for changes</w:t>
            </w:r>
            <w:r w:rsidR="00997ACC">
              <w:rPr>
                <w:noProof/>
                <w:webHidden/>
              </w:rPr>
              <w:tab/>
            </w:r>
            <w:r w:rsidR="00997ACC">
              <w:rPr>
                <w:noProof/>
                <w:webHidden/>
              </w:rPr>
              <w:fldChar w:fldCharType="begin"/>
            </w:r>
            <w:r w:rsidR="00997ACC">
              <w:rPr>
                <w:noProof/>
                <w:webHidden/>
              </w:rPr>
              <w:instrText xml:space="preserve"> PAGEREF _Toc161138321 \h </w:instrText>
            </w:r>
            <w:r w:rsidR="00997ACC">
              <w:rPr>
                <w:noProof/>
                <w:webHidden/>
              </w:rPr>
            </w:r>
            <w:r w:rsidR="00997ACC">
              <w:rPr>
                <w:noProof/>
                <w:webHidden/>
              </w:rPr>
              <w:fldChar w:fldCharType="separate"/>
            </w:r>
            <w:r w:rsidR="00997ACC">
              <w:rPr>
                <w:noProof/>
                <w:webHidden/>
              </w:rPr>
              <w:t>25</w:t>
            </w:r>
            <w:r w:rsidR="00997ACC">
              <w:rPr>
                <w:noProof/>
                <w:webHidden/>
              </w:rPr>
              <w:fldChar w:fldCharType="end"/>
            </w:r>
          </w:hyperlink>
        </w:p>
        <w:p w14:paraId="000EDA2D" w14:textId="3BB6BA40"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322" w:history="1">
            <w:r w:rsidR="00997ACC" w:rsidRPr="00924401">
              <w:rPr>
                <w:rStyle w:val="Hyperlink"/>
                <w:noProof/>
              </w:rPr>
              <w:t>Part 8 – Confirmation from outgoing and incoming occupiers</w:t>
            </w:r>
            <w:r w:rsidR="00997ACC">
              <w:rPr>
                <w:noProof/>
                <w:webHidden/>
              </w:rPr>
              <w:tab/>
            </w:r>
            <w:r w:rsidR="00997ACC">
              <w:rPr>
                <w:noProof/>
                <w:webHidden/>
              </w:rPr>
              <w:fldChar w:fldCharType="begin"/>
            </w:r>
            <w:r w:rsidR="00997ACC">
              <w:rPr>
                <w:noProof/>
                <w:webHidden/>
              </w:rPr>
              <w:instrText xml:space="preserve"> PAGEREF _Toc161138322 \h </w:instrText>
            </w:r>
            <w:r w:rsidR="00997ACC">
              <w:rPr>
                <w:noProof/>
                <w:webHidden/>
              </w:rPr>
            </w:r>
            <w:r w:rsidR="00997ACC">
              <w:rPr>
                <w:noProof/>
                <w:webHidden/>
              </w:rPr>
              <w:fldChar w:fldCharType="separate"/>
            </w:r>
            <w:r w:rsidR="00997ACC">
              <w:rPr>
                <w:noProof/>
                <w:webHidden/>
              </w:rPr>
              <w:t>26</w:t>
            </w:r>
            <w:r w:rsidR="00997ACC">
              <w:rPr>
                <w:noProof/>
                <w:webHidden/>
              </w:rPr>
              <w:fldChar w:fldCharType="end"/>
            </w:r>
          </w:hyperlink>
        </w:p>
        <w:p w14:paraId="54D4AF36" w14:textId="19B3E83D" w:rsidR="00997ACC" w:rsidRDefault="001C2111">
          <w:pPr>
            <w:pStyle w:val="TOC2"/>
            <w:rPr>
              <w:rFonts w:asciiTheme="minorHAnsi" w:eastAsiaTheme="minorEastAsia" w:hAnsiTheme="minorHAnsi" w:cstheme="minorBidi"/>
              <w:noProof/>
              <w:kern w:val="2"/>
              <w:sz w:val="22"/>
              <w:szCs w:val="22"/>
              <w:lang w:eastAsia="en-GB"/>
              <w14:ligatures w14:val="standardContextual"/>
            </w:rPr>
          </w:pPr>
          <w:hyperlink w:anchor="_Toc161138323" w:history="1">
            <w:r w:rsidR="00997ACC" w:rsidRPr="00924401">
              <w:rPr>
                <w:rStyle w:val="Hyperlink"/>
                <w:noProof/>
              </w:rPr>
              <w:t>Part 9 – Declaration</w:t>
            </w:r>
            <w:r w:rsidR="00997ACC">
              <w:rPr>
                <w:noProof/>
                <w:webHidden/>
              </w:rPr>
              <w:tab/>
            </w:r>
            <w:r w:rsidR="00997ACC">
              <w:rPr>
                <w:noProof/>
                <w:webHidden/>
              </w:rPr>
              <w:fldChar w:fldCharType="begin"/>
            </w:r>
            <w:r w:rsidR="00997ACC">
              <w:rPr>
                <w:noProof/>
                <w:webHidden/>
              </w:rPr>
              <w:instrText xml:space="preserve"> PAGEREF _Toc161138323 \h </w:instrText>
            </w:r>
            <w:r w:rsidR="00997ACC">
              <w:rPr>
                <w:noProof/>
                <w:webHidden/>
              </w:rPr>
            </w:r>
            <w:r w:rsidR="00997ACC">
              <w:rPr>
                <w:noProof/>
                <w:webHidden/>
              </w:rPr>
              <w:fldChar w:fldCharType="separate"/>
            </w:r>
            <w:r w:rsidR="00997ACC">
              <w:rPr>
                <w:noProof/>
                <w:webHidden/>
              </w:rPr>
              <w:t>27</w:t>
            </w:r>
            <w:r w:rsidR="00997ACC">
              <w:rPr>
                <w:noProof/>
                <w:webHidden/>
              </w:rPr>
              <w:fldChar w:fldCharType="end"/>
            </w:r>
          </w:hyperlink>
        </w:p>
        <w:p w14:paraId="7E5293AA" w14:textId="59C065D2" w:rsidR="00997ACC" w:rsidRDefault="001C2111">
          <w:pPr>
            <w:pStyle w:val="TOC1"/>
            <w:rPr>
              <w:rFonts w:asciiTheme="minorHAnsi" w:eastAsiaTheme="minorEastAsia" w:hAnsiTheme="minorHAnsi" w:cstheme="minorBidi"/>
              <w:kern w:val="2"/>
              <w:sz w:val="22"/>
              <w:szCs w:val="22"/>
              <w:lang w:eastAsia="en-GB"/>
              <w14:ligatures w14:val="standardContextual"/>
            </w:rPr>
          </w:pPr>
          <w:hyperlink w:anchor="_Toc161138324" w:history="1">
            <w:r w:rsidR="00997ACC" w:rsidRPr="00924401">
              <w:rPr>
                <w:rStyle w:val="Hyperlink"/>
              </w:rPr>
              <w:t>3.</w:t>
            </w:r>
            <w:r w:rsidR="00997ACC">
              <w:rPr>
                <w:rFonts w:asciiTheme="minorHAnsi" w:eastAsiaTheme="minorEastAsia" w:hAnsiTheme="minorHAnsi" w:cstheme="minorBidi"/>
                <w:kern w:val="2"/>
                <w:sz w:val="22"/>
                <w:szCs w:val="22"/>
                <w:lang w:eastAsia="en-GB"/>
                <w14:ligatures w14:val="standardContextual"/>
              </w:rPr>
              <w:tab/>
            </w:r>
            <w:r w:rsidR="00997ACC" w:rsidRPr="00924401">
              <w:rPr>
                <w:rStyle w:val="Hyperlink"/>
              </w:rPr>
              <w:t>Supporting Documents</w:t>
            </w:r>
            <w:r w:rsidR="00997ACC">
              <w:rPr>
                <w:webHidden/>
              </w:rPr>
              <w:tab/>
            </w:r>
            <w:r w:rsidR="00997ACC">
              <w:rPr>
                <w:webHidden/>
              </w:rPr>
              <w:fldChar w:fldCharType="begin"/>
            </w:r>
            <w:r w:rsidR="00997ACC">
              <w:rPr>
                <w:webHidden/>
              </w:rPr>
              <w:instrText xml:space="preserve"> PAGEREF _Toc161138324 \h </w:instrText>
            </w:r>
            <w:r w:rsidR="00997ACC">
              <w:rPr>
                <w:webHidden/>
              </w:rPr>
            </w:r>
            <w:r w:rsidR="00997ACC">
              <w:rPr>
                <w:webHidden/>
              </w:rPr>
              <w:fldChar w:fldCharType="separate"/>
            </w:r>
            <w:r w:rsidR="00997ACC">
              <w:rPr>
                <w:webHidden/>
              </w:rPr>
              <w:t>28</w:t>
            </w:r>
            <w:r w:rsidR="00997ACC">
              <w:rPr>
                <w:webHidden/>
              </w:rPr>
              <w:fldChar w:fldCharType="end"/>
            </w:r>
          </w:hyperlink>
        </w:p>
        <w:p w14:paraId="40F7E18F" w14:textId="1C674082" w:rsidR="00997ACC" w:rsidRDefault="001C2111">
          <w:pPr>
            <w:pStyle w:val="TOC1"/>
            <w:rPr>
              <w:rFonts w:asciiTheme="minorHAnsi" w:eastAsiaTheme="minorEastAsia" w:hAnsiTheme="minorHAnsi" w:cstheme="minorBidi"/>
              <w:kern w:val="2"/>
              <w:sz w:val="22"/>
              <w:szCs w:val="22"/>
              <w:lang w:eastAsia="en-GB"/>
              <w14:ligatures w14:val="standardContextual"/>
            </w:rPr>
          </w:pPr>
          <w:hyperlink w:anchor="_Toc161138325" w:history="1">
            <w:r w:rsidR="00997ACC" w:rsidRPr="00924401">
              <w:rPr>
                <w:rStyle w:val="Hyperlink"/>
              </w:rPr>
              <w:t>4.</w:t>
            </w:r>
            <w:r w:rsidR="00997ACC">
              <w:rPr>
                <w:rFonts w:asciiTheme="minorHAnsi" w:eastAsiaTheme="minorEastAsia" w:hAnsiTheme="minorHAnsi" w:cstheme="minorBidi"/>
                <w:kern w:val="2"/>
                <w:sz w:val="22"/>
                <w:szCs w:val="22"/>
                <w:lang w:eastAsia="en-GB"/>
                <w14:ligatures w14:val="standardContextual"/>
              </w:rPr>
              <w:tab/>
            </w:r>
            <w:r w:rsidR="00997ACC" w:rsidRPr="00924401">
              <w:rPr>
                <w:rStyle w:val="Hyperlink"/>
              </w:rPr>
              <w:t>How to estimate a land parcel reference number</w:t>
            </w:r>
            <w:r w:rsidR="00997ACC">
              <w:rPr>
                <w:webHidden/>
              </w:rPr>
              <w:tab/>
            </w:r>
            <w:r w:rsidR="00997ACC">
              <w:rPr>
                <w:webHidden/>
              </w:rPr>
              <w:fldChar w:fldCharType="begin"/>
            </w:r>
            <w:r w:rsidR="00997ACC">
              <w:rPr>
                <w:webHidden/>
              </w:rPr>
              <w:instrText xml:space="preserve"> PAGEREF _Toc161138325 \h </w:instrText>
            </w:r>
            <w:r w:rsidR="00997ACC">
              <w:rPr>
                <w:webHidden/>
              </w:rPr>
            </w:r>
            <w:r w:rsidR="00997ACC">
              <w:rPr>
                <w:webHidden/>
              </w:rPr>
              <w:fldChar w:fldCharType="separate"/>
            </w:r>
            <w:r w:rsidR="00997ACC">
              <w:rPr>
                <w:webHidden/>
              </w:rPr>
              <w:t>29</w:t>
            </w:r>
            <w:r w:rsidR="00997ACC">
              <w:rPr>
                <w:webHidden/>
              </w:rPr>
              <w:fldChar w:fldCharType="end"/>
            </w:r>
          </w:hyperlink>
        </w:p>
        <w:p w14:paraId="6C508127" w14:textId="00950E15" w:rsidR="004B7E1B" w:rsidRDefault="004B7E1B" w:rsidP="004B7E1B">
          <w:r>
            <w:rPr>
              <w:b/>
              <w:bCs/>
            </w:rPr>
            <w:fldChar w:fldCharType="end"/>
          </w:r>
        </w:p>
      </w:sdtContent>
    </w:sdt>
    <w:p w14:paraId="6777A64F" w14:textId="77777777" w:rsidR="004B7E1B" w:rsidRPr="00FD0E5F" w:rsidRDefault="004B7E1B" w:rsidP="004B7E1B">
      <w:pPr>
        <w:spacing w:line="360" w:lineRule="auto"/>
        <w:rPr>
          <w:szCs w:val="24"/>
        </w:rPr>
      </w:pPr>
      <w:r w:rsidRPr="00FD0E5F">
        <w:rPr>
          <w:szCs w:val="24"/>
        </w:rPr>
        <w:br w:type="page"/>
      </w:r>
    </w:p>
    <w:p w14:paraId="74340953" w14:textId="77777777" w:rsidR="004B7E1B" w:rsidRPr="00F82F51" w:rsidRDefault="004B7E1B" w:rsidP="004B7E1B">
      <w:pPr>
        <w:pStyle w:val="Heading1"/>
      </w:pPr>
      <w:bookmarkStart w:id="0" w:name="_Toc161138291"/>
      <w:r w:rsidRPr="00F82F51">
        <w:lastRenderedPageBreak/>
        <w:t>Introduction</w:t>
      </w:r>
      <w:bookmarkEnd w:id="0"/>
    </w:p>
    <w:p w14:paraId="0B56B32F" w14:textId="77777777" w:rsidR="004B7E1B" w:rsidRPr="00FD0E5F" w:rsidRDefault="004B7E1B" w:rsidP="004B7E1B">
      <w:pPr>
        <w:rPr>
          <w:szCs w:val="24"/>
        </w:rPr>
      </w:pPr>
    </w:p>
    <w:p w14:paraId="1824D9A2" w14:textId="77777777" w:rsidR="004B7E1B" w:rsidRDefault="004B7E1B" w:rsidP="004B7E1B">
      <w:pPr>
        <w:rPr>
          <w:rFonts w:cs="Arial"/>
        </w:rPr>
      </w:pPr>
      <w:r w:rsidRPr="0013155E">
        <w:rPr>
          <w:rFonts w:cs="Arial"/>
        </w:rPr>
        <w:t>It is RPID’s duty under regulations to keep accurate and up-to-date information of all the land in Scotland used for agriculture, forestry and other rural activities that is eligible to claim funding against.</w:t>
      </w:r>
    </w:p>
    <w:p w14:paraId="58BDE13C" w14:textId="77777777" w:rsidR="004B7E1B" w:rsidRPr="0013155E" w:rsidRDefault="004B7E1B" w:rsidP="004B7E1B">
      <w:pPr>
        <w:rPr>
          <w:rFonts w:cs="Arial"/>
        </w:rPr>
      </w:pPr>
    </w:p>
    <w:p w14:paraId="07769C48" w14:textId="77777777" w:rsidR="004B7E1B" w:rsidRDefault="004B7E1B" w:rsidP="004B7E1B">
      <w:pPr>
        <w:rPr>
          <w:rFonts w:cs="Arial"/>
        </w:rPr>
      </w:pPr>
      <w:r w:rsidRPr="0013155E">
        <w:rPr>
          <w:rFonts w:cs="Arial"/>
        </w:rPr>
        <w:t>It is your responsibility, as the land owner/long-term tenant to keep your land information up to date. Any out of date or inaccurate land information could result in a delay or reduction in any subsidy claim.</w:t>
      </w:r>
    </w:p>
    <w:p w14:paraId="6C5635B1" w14:textId="77777777" w:rsidR="004B7E1B" w:rsidRPr="0013155E" w:rsidRDefault="004B7E1B" w:rsidP="004B7E1B">
      <w:pPr>
        <w:rPr>
          <w:rFonts w:cs="Arial"/>
        </w:rPr>
      </w:pPr>
    </w:p>
    <w:p w14:paraId="4256C8B4" w14:textId="77777777" w:rsidR="004B7E1B" w:rsidRDefault="004B7E1B" w:rsidP="004B7E1B">
      <w:pPr>
        <w:rPr>
          <w:rFonts w:cs="Arial"/>
        </w:rPr>
      </w:pPr>
      <w:r w:rsidRPr="0013155E">
        <w:rPr>
          <w:rFonts w:cs="Arial"/>
        </w:rPr>
        <w:t>It is the applicant’s responsibility to make sure they tell RPID:</w:t>
      </w:r>
    </w:p>
    <w:p w14:paraId="165E6F8B" w14:textId="77777777" w:rsidR="004B7E1B" w:rsidRPr="00FD0E5F" w:rsidRDefault="004B7E1B" w:rsidP="004B7E1B">
      <w:pPr>
        <w:rPr>
          <w:rFonts w:cs="Arial"/>
          <w:szCs w:val="24"/>
        </w:rPr>
      </w:pPr>
    </w:p>
    <w:p w14:paraId="3FE9EC48" w14:textId="77777777" w:rsidR="004B7E1B" w:rsidRPr="00D75597" w:rsidRDefault="004B7E1B" w:rsidP="004B7E1B">
      <w:pPr>
        <w:pStyle w:val="ListParagraph"/>
        <w:numPr>
          <w:ilvl w:val="0"/>
          <w:numId w:val="26"/>
        </w:numPr>
        <w:rPr>
          <w:rFonts w:cs="Arial"/>
          <w:bCs/>
          <w:szCs w:val="24"/>
        </w:rPr>
      </w:pPr>
      <w:r w:rsidRPr="00BC6526">
        <w:rPr>
          <w:rFonts w:cs="Arial"/>
          <w:bCs/>
          <w:szCs w:val="24"/>
        </w:rPr>
        <w:t>about changes to their business structure</w:t>
      </w:r>
      <w:r>
        <w:rPr>
          <w:rFonts w:cs="Arial"/>
          <w:bCs/>
          <w:szCs w:val="24"/>
        </w:rPr>
        <w:t>,</w:t>
      </w:r>
    </w:p>
    <w:p w14:paraId="0C1A5642" w14:textId="77777777" w:rsidR="004B7E1B" w:rsidRPr="00D75597" w:rsidRDefault="004B7E1B" w:rsidP="004B7E1B">
      <w:pPr>
        <w:pStyle w:val="ListParagraph"/>
        <w:numPr>
          <w:ilvl w:val="0"/>
          <w:numId w:val="26"/>
        </w:numPr>
        <w:rPr>
          <w:rFonts w:cs="Arial"/>
          <w:bCs/>
          <w:szCs w:val="24"/>
        </w:rPr>
      </w:pPr>
      <w:r w:rsidRPr="00BC6526">
        <w:rPr>
          <w:rFonts w:cs="Arial"/>
          <w:bCs/>
          <w:szCs w:val="24"/>
        </w:rPr>
        <w:t>the field boundaries and areas of land they manage</w:t>
      </w:r>
      <w:r>
        <w:rPr>
          <w:rFonts w:cs="Arial"/>
          <w:bCs/>
          <w:szCs w:val="24"/>
        </w:rPr>
        <w:t>,</w:t>
      </w:r>
    </w:p>
    <w:p w14:paraId="696BDC1E" w14:textId="77777777" w:rsidR="004B7E1B" w:rsidRPr="00BC6526" w:rsidRDefault="004B7E1B" w:rsidP="004B7E1B">
      <w:pPr>
        <w:pStyle w:val="ListParagraph"/>
        <w:numPr>
          <w:ilvl w:val="0"/>
          <w:numId w:val="26"/>
        </w:numPr>
        <w:rPr>
          <w:rFonts w:cs="Arial"/>
          <w:bCs/>
          <w:szCs w:val="24"/>
        </w:rPr>
      </w:pPr>
      <w:r w:rsidRPr="00BC6526">
        <w:rPr>
          <w:rFonts w:cs="Arial"/>
          <w:bCs/>
          <w:szCs w:val="24"/>
        </w:rPr>
        <w:t>to only claim eligible areas on their Single Application Form (SAF) and that any ineligible features have been excluded, by either having them mapped out of the parcel by submitting a Land Maintenance Form or by reducing the claimed area</w:t>
      </w:r>
      <w:r>
        <w:rPr>
          <w:rFonts w:cs="Arial"/>
          <w:bCs/>
          <w:szCs w:val="24"/>
        </w:rPr>
        <w:t>.</w:t>
      </w:r>
    </w:p>
    <w:p w14:paraId="69E8694D" w14:textId="77777777" w:rsidR="004B7E1B" w:rsidRPr="00BC6526" w:rsidRDefault="004B7E1B" w:rsidP="004B7E1B">
      <w:pPr>
        <w:rPr>
          <w:rFonts w:cs="Arial"/>
          <w:szCs w:val="24"/>
        </w:rPr>
      </w:pPr>
    </w:p>
    <w:p w14:paraId="141C9939" w14:textId="77777777" w:rsidR="004B7E1B" w:rsidRDefault="004B7E1B" w:rsidP="004B7E1B">
      <w:pPr>
        <w:rPr>
          <w:rFonts w:cs="Arial"/>
        </w:rPr>
      </w:pPr>
      <w:r w:rsidRPr="008D4FF5">
        <w:rPr>
          <w:rFonts w:cs="Arial"/>
        </w:rPr>
        <w:t>Guidance to help you make accurate assessments of ineligible land cover and mapping rules can be found on the Rural Payments and Services website.</w:t>
      </w:r>
    </w:p>
    <w:p w14:paraId="282EE8EA" w14:textId="77777777" w:rsidR="004B7E1B" w:rsidRDefault="004B7E1B" w:rsidP="004B7E1B">
      <w:pPr>
        <w:rPr>
          <w:rFonts w:cs="Arial"/>
        </w:rPr>
      </w:pPr>
    </w:p>
    <w:p w14:paraId="2AAA1E3E" w14:textId="77777777" w:rsidR="004B7E1B" w:rsidRDefault="004B7E1B" w:rsidP="004B7E1B">
      <w:pPr>
        <w:rPr>
          <w:rFonts w:cs="Arial"/>
        </w:rPr>
      </w:pPr>
    </w:p>
    <w:p w14:paraId="5B570411" w14:textId="77777777" w:rsidR="004B7E1B" w:rsidRPr="00F82F51" w:rsidRDefault="004B7E1B" w:rsidP="004B7E1B">
      <w:pPr>
        <w:pStyle w:val="Heading2"/>
      </w:pPr>
      <w:bookmarkStart w:id="1" w:name="_Toc161138292"/>
      <w:r w:rsidRPr="00F82F51">
        <w:t>What is a Land Maintenance Form? (LMF)</w:t>
      </w:r>
      <w:bookmarkEnd w:id="1"/>
    </w:p>
    <w:p w14:paraId="3443EE52" w14:textId="77777777" w:rsidR="004B7E1B" w:rsidRPr="00AD1F17" w:rsidRDefault="004B7E1B" w:rsidP="004B7E1B"/>
    <w:p w14:paraId="2D1A9A14" w14:textId="77777777" w:rsidR="004B7E1B" w:rsidRDefault="004B7E1B" w:rsidP="004B7E1B">
      <w:pPr>
        <w:rPr>
          <w:rFonts w:cs="Arial"/>
        </w:rPr>
      </w:pPr>
      <w:r w:rsidRPr="00566C68">
        <w:rPr>
          <w:rFonts w:cs="Arial"/>
        </w:rPr>
        <w:t xml:space="preserve">An LMF is the form you </w:t>
      </w:r>
      <w:r w:rsidRPr="00AD1F17">
        <w:rPr>
          <w:rFonts w:cs="Arial"/>
          <w:b/>
          <w:bCs/>
        </w:rPr>
        <w:t>MUST</w:t>
      </w:r>
      <w:r w:rsidRPr="00566C68">
        <w:rPr>
          <w:rFonts w:cs="Arial"/>
        </w:rPr>
        <w:t xml:space="preserve"> use to notify us:</w:t>
      </w:r>
    </w:p>
    <w:p w14:paraId="7095C662" w14:textId="77777777" w:rsidR="004B7E1B" w:rsidRDefault="004B7E1B" w:rsidP="004B7E1B">
      <w:pPr>
        <w:rPr>
          <w:rFonts w:cs="Arial"/>
        </w:rPr>
      </w:pPr>
    </w:p>
    <w:p w14:paraId="3CE884A1" w14:textId="77777777" w:rsidR="004B7E1B" w:rsidRPr="00D75597" w:rsidRDefault="004B7E1B" w:rsidP="004B7E1B">
      <w:pPr>
        <w:pStyle w:val="ListParagraph"/>
        <w:numPr>
          <w:ilvl w:val="0"/>
          <w:numId w:val="49"/>
        </w:numPr>
        <w:rPr>
          <w:rFonts w:cs="Arial"/>
        </w:rPr>
      </w:pPr>
      <w:r w:rsidRPr="00566C68">
        <w:rPr>
          <w:rFonts w:cs="Arial"/>
        </w:rPr>
        <w:t>when you sell your business or change the ownership structure, when you buy, sell or transfer land</w:t>
      </w:r>
      <w:r>
        <w:rPr>
          <w:rFonts w:cs="Arial"/>
        </w:rPr>
        <w:t>,</w:t>
      </w:r>
    </w:p>
    <w:p w14:paraId="3F34E509" w14:textId="77777777" w:rsidR="004B7E1B" w:rsidRPr="00D75597" w:rsidRDefault="004B7E1B" w:rsidP="004B7E1B">
      <w:pPr>
        <w:pStyle w:val="ListParagraph"/>
        <w:numPr>
          <w:ilvl w:val="0"/>
          <w:numId w:val="49"/>
        </w:numPr>
        <w:rPr>
          <w:rFonts w:cs="Arial"/>
        </w:rPr>
      </w:pPr>
      <w:r w:rsidRPr="00566C68">
        <w:rPr>
          <w:rFonts w:cs="Arial"/>
        </w:rPr>
        <w:t>when you transfer land from one holding to another for any reaso</w:t>
      </w:r>
      <w:r>
        <w:rPr>
          <w:rFonts w:cs="Arial"/>
        </w:rPr>
        <w:t>n,</w:t>
      </w:r>
    </w:p>
    <w:p w14:paraId="6B436E39" w14:textId="77777777" w:rsidR="004B7E1B" w:rsidRPr="00D75597" w:rsidRDefault="004B7E1B" w:rsidP="004B7E1B">
      <w:pPr>
        <w:pStyle w:val="ListParagraph"/>
        <w:numPr>
          <w:ilvl w:val="0"/>
          <w:numId w:val="49"/>
        </w:numPr>
        <w:rPr>
          <w:rFonts w:cs="Arial"/>
        </w:rPr>
      </w:pPr>
      <w:r w:rsidRPr="00566C68">
        <w:rPr>
          <w:rFonts w:cs="Arial"/>
        </w:rPr>
        <w:t>when you change a permanent boundary of a land parcel</w:t>
      </w:r>
      <w:r>
        <w:rPr>
          <w:rFonts w:cs="Arial"/>
        </w:rPr>
        <w:t>,</w:t>
      </w:r>
    </w:p>
    <w:p w14:paraId="14E86663" w14:textId="77777777" w:rsidR="004B7E1B" w:rsidRPr="00D75597" w:rsidRDefault="004B7E1B" w:rsidP="004B7E1B">
      <w:pPr>
        <w:pStyle w:val="ListParagraph"/>
        <w:numPr>
          <w:ilvl w:val="0"/>
          <w:numId w:val="49"/>
        </w:numPr>
        <w:rPr>
          <w:rFonts w:cs="Arial"/>
        </w:rPr>
      </w:pPr>
      <w:r w:rsidRPr="00566C68">
        <w:rPr>
          <w:rFonts w:cs="Arial"/>
        </w:rPr>
        <w:t>when you split or merge land parcels</w:t>
      </w:r>
      <w:r>
        <w:rPr>
          <w:rFonts w:cs="Arial"/>
        </w:rPr>
        <w:t>,</w:t>
      </w:r>
    </w:p>
    <w:p w14:paraId="32ACAA2C" w14:textId="77777777" w:rsidR="004B7E1B" w:rsidRPr="00D75597" w:rsidRDefault="004B7E1B" w:rsidP="004B7E1B">
      <w:pPr>
        <w:pStyle w:val="ListParagraph"/>
        <w:numPr>
          <w:ilvl w:val="0"/>
          <w:numId w:val="49"/>
        </w:numPr>
        <w:rPr>
          <w:rFonts w:cs="Arial"/>
        </w:rPr>
      </w:pPr>
      <w:r w:rsidRPr="00566C68">
        <w:rPr>
          <w:rFonts w:cs="Arial"/>
        </w:rPr>
        <w:t>when you register a land parcel for the first time</w:t>
      </w:r>
      <w:r>
        <w:rPr>
          <w:rFonts w:cs="Arial"/>
        </w:rPr>
        <w:t>,</w:t>
      </w:r>
    </w:p>
    <w:p w14:paraId="25093B65" w14:textId="77777777" w:rsidR="004B7E1B" w:rsidRPr="00D75597" w:rsidRDefault="004B7E1B" w:rsidP="004B7E1B">
      <w:pPr>
        <w:pStyle w:val="ListParagraph"/>
        <w:numPr>
          <w:ilvl w:val="0"/>
          <w:numId w:val="49"/>
        </w:numPr>
        <w:rPr>
          <w:rFonts w:cs="Arial"/>
        </w:rPr>
      </w:pPr>
      <w:r w:rsidRPr="00BA7911">
        <w:rPr>
          <w:rFonts w:cs="Arial"/>
        </w:rPr>
        <w:t>when you add, remove or modify an ineligible hard or soft feature contained within a land parcel</w:t>
      </w:r>
      <w:r>
        <w:rPr>
          <w:rFonts w:cs="Arial"/>
        </w:rPr>
        <w:t>,</w:t>
      </w:r>
    </w:p>
    <w:p w14:paraId="6E384A43" w14:textId="77777777" w:rsidR="004B7E1B" w:rsidRDefault="004B7E1B" w:rsidP="004B7E1B">
      <w:pPr>
        <w:pStyle w:val="ListParagraph"/>
        <w:numPr>
          <w:ilvl w:val="0"/>
          <w:numId w:val="49"/>
        </w:numPr>
        <w:rPr>
          <w:rFonts w:cs="Arial"/>
        </w:rPr>
      </w:pPr>
      <w:r w:rsidRPr="00BA7911">
        <w:rPr>
          <w:rFonts w:cs="Arial"/>
        </w:rPr>
        <w:t>when you want to notify us of an increase in a technical assessment band of the ineligibility of a soft feature, therefore increasing the ineligible area</w:t>
      </w:r>
      <w:r>
        <w:rPr>
          <w:rFonts w:cs="Arial"/>
        </w:rPr>
        <w:t>.</w:t>
      </w:r>
    </w:p>
    <w:p w14:paraId="0085CB81" w14:textId="77777777" w:rsidR="004B7E1B" w:rsidRDefault="004B7E1B" w:rsidP="004B7E1B">
      <w:pPr>
        <w:pStyle w:val="ListParagraph"/>
        <w:rPr>
          <w:rFonts w:cs="Arial"/>
        </w:rPr>
      </w:pPr>
    </w:p>
    <w:p w14:paraId="27DCBB5A" w14:textId="77777777" w:rsidR="004B7E1B" w:rsidRDefault="004B7E1B" w:rsidP="004B7E1B">
      <w:pPr>
        <w:rPr>
          <w:rFonts w:cs="Arial"/>
        </w:rPr>
      </w:pPr>
      <w:r w:rsidRPr="00BA7911">
        <w:rPr>
          <w:rFonts w:cs="Arial"/>
        </w:rPr>
        <w:t>Your land could be inspected at any time to verify that the details (provided by you) of any Land Parcel Identifiers (LPID) you declared are the same on the ground as RPID hold in the Land Parcel Identification System (LPIS)</w:t>
      </w:r>
    </w:p>
    <w:p w14:paraId="5A0C3AF8" w14:textId="77777777" w:rsidR="004B7E1B" w:rsidRDefault="004B7E1B" w:rsidP="004B7E1B">
      <w:pPr>
        <w:rPr>
          <w:rFonts w:cs="Arial"/>
        </w:rPr>
      </w:pPr>
    </w:p>
    <w:p w14:paraId="223F282E" w14:textId="77777777" w:rsidR="004B7E1B" w:rsidRDefault="004B7E1B" w:rsidP="004B7E1B">
      <w:pPr>
        <w:rPr>
          <w:rFonts w:cs="Arial"/>
        </w:rPr>
      </w:pPr>
    </w:p>
    <w:p w14:paraId="6BF5340A" w14:textId="77777777" w:rsidR="004B7E1B" w:rsidRDefault="004B7E1B" w:rsidP="004B7E1B">
      <w:pPr>
        <w:pStyle w:val="Heading2"/>
      </w:pPr>
      <w:bookmarkStart w:id="2" w:name="_Toc161138293"/>
      <w:r w:rsidRPr="00CB6100">
        <w:t xml:space="preserve">What </w:t>
      </w:r>
      <w:r>
        <w:t>i</w:t>
      </w:r>
      <w:r w:rsidRPr="00CB6100">
        <w:t xml:space="preserve">s </w:t>
      </w:r>
      <w:r>
        <w:t>t</w:t>
      </w:r>
      <w:r w:rsidRPr="00CB6100">
        <w:t xml:space="preserve">he </w:t>
      </w:r>
      <w:r>
        <w:t>p</w:t>
      </w:r>
      <w:r w:rsidRPr="00CB6100">
        <w:t xml:space="preserve">urpose </w:t>
      </w:r>
      <w:r>
        <w:t>o</w:t>
      </w:r>
      <w:r w:rsidRPr="00CB6100">
        <w:t xml:space="preserve">f </w:t>
      </w:r>
      <w:r>
        <w:t>t</w:t>
      </w:r>
      <w:r w:rsidRPr="00CB6100">
        <w:t>he L</w:t>
      </w:r>
      <w:r>
        <w:t>PIS</w:t>
      </w:r>
      <w:r w:rsidRPr="00CB6100">
        <w:t>?</w:t>
      </w:r>
      <w:bookmarkEnd w:id="2"/>
      <w:r>
        <w:t xml:space="preserve"> </w:t>
      </w:r>
    </w:p>
    <w:p w14:paraId="38DA60D7" w14:textId="77777777" w:rsidR="004B7E1B" w:rsidRPr="00AD1F17" w:rsidRDefault="004B7E1B" w:rsidP="004B7E1B"/>
    <w:p w14:paraId="2CC1DFAA" w14:textId="77777777" w:rsidR="004B7E1B" w:rsidRDefault="004B7E1B" w:rsidP="004B7E1B">
      <w:pPr>
        <w:rPr>
          <w:rFonts w:cs="Arial"/>
        </w:rPr>
      </w:pPr>
      <w:r w:rsidRPr="001346DF">
        <w:rPr>
          <w:rFonts w:cs="Arial"/>
        </w:rPr>
        <w:t>The LPIS records physical land parcel boundaries giving each field a unique (LPID), records of the permanent ineligible features and soft features that have been technically assessed in each LPID are also held.</w:t>
      </w:r>
    </w:p>
    <w:p w14:paraId="24AE4225" w14:textId="77777777" w:rsidR="004B7E1B" w:rsidRPr="001346DF" w:rsidRDefault="004B7E1B" w:rsidP="004B7E1B">
      <w:pPr>
        <w:rPr>
          <w:rFonts w:cs="Arial"/>
        </w:rPr>
      </w:pPr>
    </w:p>
    <w:p w14:paraId="4C2C408F" w14:textId="77777777" w:rsidR="004B7E1B" w:rsidRDefault="004B7E1B" w:rsidP="004B7E1B">
      <w:pPr>
        <w:rPr>
          <w:rFonts w:cs="Arial"/>
        </w:rPr>
      </w:pPr>
      <w:r w:rsidRPr="001346DF">
        <w:rPr>
          <w:rFonts w:cs="Arial"/>
        </w:rPr>
        <w:lastRenderedPageBreak/>
        <w:t>You must register all of your agricultural land on the LPIS maintained by RPID, even if you do not claim for all of it.</w:t>
      </w:r>
    </w:p>
    <w:p w14:paraId="58B593DA" w14:textId="77777777" w:rsidR="004B7E1B" w:rsidRDefault="004B7E1B" w:rsidP="004B7E1B">
      <w:pPr>
        <w:rPr>
          <w:rFonts w:cs="Arial"/>
        </w:rPr>
      </w:pPr>
    </w:p>
    <w:p w14:paraId="48F5ED3C" w14:textId="77777777" w:rsidR="004B7E1B" w:rsidRDefault="004B7E1B" w:rsidP="004B7E1B">
      <w:pPr>
        <w:rPr>
          <w:rFonts w:cs="Arial"/>
        </w:rPr>
      </w:pPr>
    </w:p>
    <w:p w14:paraId="1D9AE4E0" w14:textId="77777777" w:rsidR="004B7E1B" w:rsidRDefault="004B7E1B" w:rsidP="004B7E1B">
      <w:pPr>
        <w:pStyle w:val="Heading2"/>
      </w:pPr>
      <w:bookmarkStart w:id="3" w:name="_Toc161138294"/>
      <w:r>
        <w:t>How do I get a LMF?</w:t>
      </w:r>
      <w:bookmarkEnd w:id="3"/>
    </w:p>
    <w:p w14:paraId="5A4B2331" w14:textId="77777777" w:rsidR="004B7E1B" w:rsidRPr="00AD1F17" w:rsidRDefault="004B7E1B" w:rsidP="004B7E1B"/>
    <w:p w14:paraId="0F91E306" w14:textId="77777777" w:rsidR="004B7E1B" w:rsidRPr="00A64B3B" w:rsidRDefault="004B7E1B" w:rsidP="004B7E1B">
      <w:pPr>
        <w:rPr>
          <w:rFonts w:cs="Arial"/>
        </w:rPr>
      </w:pPr>
      <w:r w:rsidRPr="000433DD">
        <w:rPr>
          <w:rFonts w:cs="Arial"/>
        </w:rPr>
        <w:t>The LMF can be downloaded by using the following link:</w:t>
      </w:r>
      <w:r>
        <w:rPr>
          <w:rFonts w:cs="Arial"/>
        </w:rPr>
        <w:t xml:space="preserve"> </w:t>
      </w:r>
      <w:hyperlink r:id="rId12" w:history="1">
        <w:r w:rsidRPr="00A64B3B">
          <w:rPr>
            <w:rStyle w:val="Hyperlink"/>
            <w:rFonts w:cs="Arial"/>
          </w:rPr>
          <w:t>Rural Payments and Services Forms</w:t>
        </w:r>
      </w:hyperlink>
    </w:p>
    <w:p w14:paraId="6ABF16F2" w14:textId="77777777" w:rsidR="004B7E1B" w:rsidRDefault="004B7E1B" w:rsidP="004B7E1B"/>
    <w:p w14:paraId="3FE043D7" w14:textId="77777777" w:rsidR="004B7E1B" w:rsidRDefault="004B7E1B" w:rsidP="004B7E1B">
      <w:r>
        <w:t xml:space="preserve">Hard (paper) copies of this form are available on request from your local </w:t>
      </w:r>
      <w:hyperlink r:id="rId13" w:history="1">
        <w:r w:rsidRPr="00AD1F17">
          <w:rPr>
            <w:rStyle w:val="Hyperlink"/>
          </w:rPr>
          <w:t>area office</w:t>
        </w:r>
      </w:hyperlink>
      <w:r>
        <w:t>.</w:t>
      </w:r>
    </w:p>
    <w:p w14:paraId="19976799" w14:textId="77777777" w:rsidR="004B7E1B" w:rsidRDefault="004B7E1B" w:rsidP="004B7E1B"/>
    <w:p w14:paraId="606E1FEA" w14:textId="77777777" w:rsidR="004B7E1B" w:rsidRDefault="004B7E1B" w:rsidP="004B7E1B"/>
    <w:p w14:paraId="7BCB2AD9" w14:textId="77777777" w:rsidR="004B7E1B" w:rsidRDefault="004B7E1B" w:rsidP="004B7E1B">
      <w:pPr>
        <w:pStyle w:val="Heading2"/>
      </w:pPr>
      <w:bookmarkStart w:id="4" w:name="_Toc161138295"/>
      <w:r>
        <w:t>Who should submit the LMF?</w:t>
      </w:r>
      <w:bookmarkEnd w:id="4"/>
    </w:p>
    <w:p w14:paraId="3C37B4AD" w14:textId="77777777" w:rsidR="004B7E1B" w:rsidRPr="00AD1F17" w:rsidRDefault="004B7E1B" w:rsidP="004B7E1B"/>
    <w:p w14:paraId="401B35C7" w14:textId="77777777" w:rsidR="004B7E1B" w:rsidRDefault="004B7E1B" w:rsidP="004B7E1B">
      <w:r w:rsidRPr="00D80B72">
        <w:t>The LMF can be submitted either by the owner of the Land parcel or by the long term tenant on whose SAF it appears. Seasonal tenants should arrange for the owner or long-term tenant to submit an LMF if the seasonal tenant thinks a change is required. An agent can also submit an LMF on behalf of the owner or long-term tenant providing they have been authorised to do so.</w:t>
      </w:r>
    </w:p>
    <w:p w14:paraId="6EEAE077" w14:textId="77777777" w:rsidR="004B7E1B" w:rsidRDefault="004B7E1B" w:rsidP="004B7E1B"/>
    <w:p w14:paraId="43B238E1" w14:textId="77777777" w:rsidR="004B7E1B" w:rsidRDefault="004B7E1B" w:rsidP="004B7E1B"/>
    <w:p w14:paraId="273CEF20" w14:textId="77777777" w:rsidR="004B7E1B" w:rsidRDefault="004B7E1B" w:rsidP="004B7E1B">
      <w:pPr>
        <w:pStyle w:val="Heading2"/>
      </w:pPr>
      <w:bookmarkStart w:id="5" w:name="_Toc161138296"/>
      <w:r>
        <w:t>How does RPID process the LMF Form?</w:t>
      </w:r>
      <w:bookmarkEnd w:id="5"/>
    </w:p>
    <w:p w14:paraId="67AE5ADE" w14:textId="77777777" w:rsidR="004B7E1B" w:rsidRPr="008E3271" w:rsidRDefault="004B7E1B" w:rsidP="004B7E1B"/>
    <w:p w14:paraId="26E0D1FD" w14:textId="77777777" w:rsidR="004B7E1B" w:rsidRDefault="004B7E1B" w:rsidP="004B7E1B">
      <w:pPr>
        <w:jc w:val="center"/>
      </w:pPr>
      <w:r>
        <w:rPr>
          <w:b/>
          <w:bCs/>
          <w:noProof/>
        </w:rPr>
        <w:drawing>
          <wp:inline distT="0" distB="0" distL="0" distR="0" wp14:anchorId="034A20B4" wp14:editId="4DD55B1A">
            <wp:extent cx="5471289" cy="4445541"/>
            <wp:effectExtent l="0" t="0" r="0" b="0"/>
            <wp:docPr id="58189751" name="Picture 58189751" descr="A blue and white diagram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229745" name="Picture 1" descr="A blue and white diagram with blue tex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05247" cy="4473132"/>
                    </a:xfrm>
                    <a:prstGeom prst="rect">
                      <a:avLst/>
                    </a:prstGeom>
                    <a:noFill/>
                    <a:ln>
                      <a:noFill/>
                    </a:ln>
                  </pic:spPr>
                </pic:pic>
              </a:graphicData>
            </a:graphic>
          </wp:inline>
        </w:drawing>
      </w:r>
    </w:p>
    <w:p w14:paraId="19E49A80" w14:textId="77777777" w:rsidR="004B7E1B" w:rsidRDefault="004B7E1B" w:rsidP="004B7E1B">
      <w:pPr>
        <w:jc w:val="center"/>
        <w:rPr>
          <w:i/>
          <w:iCs/>
          <w:sz w:val="20"/>
        </w:rPr>
      </w:pPr>
      <w:r w:rsidRPr="0038498F">
        <w:rPr>
          <w:i/>
          <w:iCs/>
          <w:sz w:val="20"/>
        </w:rPr>
        <w:t>Figure 1</w:t>
      </w:r>
    </w:p>
    <w:p w14:paraId="7207CDD4" w14:textId="77777777" w:rsidR="004B7E1B" w:rsidRPr="00715980" w:rsidRDefault="004B7E1B" w:rsidP="004B7E1B">
      <w:pPr>
        <w:jc w:val="center"/>
        <w:rPr>
          <w:i/>
          <w:iCs/>
          <w:sz w:val="20"/>
        </w:rPr>
      </w:pPr>
    </w:p>
    <w:p w14:paraId="30703A19" w14:textId="77777777" w:rsidR="004B7E1B" w:rsidRDefault="004B7E1B" w:rsidP="004B7E1B">
      <w:pPr>
        <w:pStyle w:val="Heading2"/>
      </w:pPr>
      <w:bookmarkStart w:id="6" w:name="_Toc161138297"/>
      <w:r>
        <w:lastRenderedPageBreak/>
        <w:t>When does RPID reject an LMF?</w:t>
      </w:r>
      <w:bookmarkEnd w:id="6"/>
    </w:p>
    <w:p w14:paraId="5C71A321" w14:textId="77777777" w:rsidR="004B7E1B" w:rsidRPr="00AD1F17" w:rsidRDefault="004B7E1B" w:rsidP="004B7E1B"/>
    <w:p w14:paraId="0E8BFEDC" w14:textId="77777777" w:rsidR="004B7E1B" w:rsidRDefault="004B7E1B" w:rsidP="004B7E1B">
      <w:r>
        <w:t>Reasons can include:</w:t>
      </w:r>
    </w:p>
    <w:p w14:paraId="2BBCF78B" w14:textId="77777777" w:rsidR="004B7E1B" w:rsidRDefault="004B7E1B" w:rsidP="004B7E1B"/>
    <w:p w14:paraId="0B715D20" w14:textId="77777777" w:rsidR="004B7E1B" w:rsidRDefault="004B7E1B" w:rsidP="004B7E1B">
      <w:pPr>
        <w:pStyle w:val="ListParagraph"/>
        <w:numPr>
          <w:ilvl w:val="0"/>
          <w:numId w:val="29"/>
        </w:numPr>
      </w:pPr>
      <w:r>
        <w:t>the LMF is not signed by the business representative,</w:t>
      </w:r>
    </w:p>
    <w:p w14:paraId="170E4EFF" w14:textId="77777777" w:rsidR="004B7E1B" w:rsidRDefault="004B7E1B" w:rsidP="004B7E1B">
      <w:pPr>
        <w:pStyle w:val="ListParagraph"/>
        <w:numPr>
          <w:ilvl w:val="0"/>
          <w:numId w:val="29"/>
        </w:numPr>
      </w:pPr>
      <w:r>
        <w:t>the LMF is not an original,</w:t>
      </w:r>
    </w:p>
    <w:p w14:paraId="1AF95339" w14:textId="77777777" w:rsidR="004B7E1B" w:rsidRDefault="004B7E1B" w:rsidP="004B7E1B">
      <w:pPr>
        <w:pStyle w:val="ListParagraph"/>
        <w:numPr>
          <w:ilvl w:val="0"/>
          <w:numId w:val="29"/>
        </w:numPr>
      </w:pPr>
      <w:r>
        <w:t>you have not provided enough evidence,</w:t>
      </w:r>
    </w:p>
    <w:p w14:paraId="69FA693A" w14:textId="77777777" w:rsidR="004B7E1B" w:rsidRDefault="004B7E1B" w:rsidP="004B7E1B">
      <w:pPr>
        <w:pStyle w:val="ListParagraph"/>
        <w:numPr>
          <w:ilvl w:val="0"/>
          <w:numId w:val="29"/>
        </w:numPr>
      </w:pPr>
      <w:r>
        <w:t>an appeal against a recent land inspection is underway,</w:t>
      </w:r>
    </w:p>
    <w:p w14:paraId="46A3C6C3" w14:textId="77777777" w:rsidR="004B7E1B" w:rsidRPr="00400C2B" w:rsidRDefault="004B7E1B" w:rsidP="004B7E1B">
      <w:pPr>
        <w:pStyle w:val="ListParagraph"/>
        <w:numPr>
          <w:ilvl w:val="0"/>
          <w:numId w:val="29"/>
        </w:numPr>
        <w:rPr>
          <w:szCs w:val="24"/>
        </w:rPr>
      </w:pPr>
      <w:r>
        <w:t>there has been no physical change to a feature on the ground and the change.</w:t>
      </w:r>
    </w:p>
    <w:p w14:paraId="140D07E0" w14:textId="77777777" w:rsidR="004B7E1B" w:rsidRDefault="004B7E1B" w:rsidP="004B7E1B">
      <w:pPr>
        <w:pStyle w:val="ListParagraph"/>
      </w:pPr>
    </w:p>
    <w:p w14:paraId="52F3D877" w14:textId="77777777" w:rsidR="004B7E1B" w:rsidRPr="00127FBE" w:rsidRDefault="004B7E1B" w:rsidP="004B7E1B">
      <w:pPr>
        <w:pStyle w:val="ListParagraph"/>
        <w:rPr>
          <w:szCs w:val="24"/>
        </w:rPr>
      </w:pPr>
    </w:p>
    <w:p w14:paraId="6FC440FE" w14:textId="77777777" w:rsidR="004B7E1B" w:rsidRDefault="004B7E1B" w:rsidP="004B7E1B">
      <w:pPr>
        <w:pStyle w:val="Heading2"/>
      </w:pPr>
      <w:bookmarkStart w:id="7" w:name="_Toc161138298"/>
      <w:r>
        <w:t>Map requirements for applicants</w:t>
      </w:r>
      <w:bookmarkEnd w:id="7"/>
    </w:p>
    <w:p w14:paraId="56FE4277" w14:textId="77777777" w:rsidR="004B7E1B" w:rsidRPr="00AD1F17" w:rsidRDefault="004B7E1B" w:rsidP="004B7E1B"/>
    <w:p w14:paraId="7348A22C" w14:textId="77777777" w:rsidR="004B7E1B" w:rsidRDefault="004B7E1B" w:rsidP="004B7E1B">
      <w:r>
        <w:t>When submitting an LMF with land parcel changes, you should supply a map with the details of every change clearly shown. If you have an existing map, you must use it to notify changes. Do not use correction fluid when altering your boundaries. Mark crosses on the line to be altered and (clearly) make any amendments in ink other than blue, or yellow for maps with aerial photography as the backdrop.</w:t>
      </w:r>
    </w:p>
    <w:p w14:paraId="4482751C" w14:textId="77777777" w:rsidR="004B7E1B" w:rsidRDefault="004B7E1B" w:rsidP="004B7E1B"/>
    <w:p w14:paraId="5BD38837" w14:textId="77777777" w:rsidR="004B7E1B" w:rsidRDefault="004B7E1B" w:rsidP="004B7E1B">
      <w:r>
        <w:t>If you have a new land parcel which has not been registered, draw the boundaries clearly on your existing map. Check if the previous owner/occupier has already received a new unique Land parcel identifier (LPID) and use this number. If the land parcel cannot be drawn on the map, supply another suitable map showing the land parcel.</w:t>
      </w:r>
    </w:p>
    <w:p w14:paraId="5D1D8609" w14:textId="77777777" w:rsidR="004B7E1B" w:rsidRDefault="004B7E1B" w:rsidP="004B7E1B"/>
    <w:p w14:paraId="50AC023A" w14:textId="77777777" w:rsidR="004B7E1B" w:rsidRDefault="004B7E1B" w:rsidP="004B7E1B">
      <w:r>
        <w:t>The map should be an OS map (or a professional equivalent) at 1:2500 for land parcels up to 2000 hectares, and 1:10000 for land parcels greater than 2000 hectares. Make sure that the map sheet reference is marked on the map.</w:t>
      </w:r>
    </w:p>
    <w:p w14:paraId="71DE47AE" w14:textId="77777777" w:rsidR="004B7E1B" w:rsidRDefault="004B7E1B" w:rsidP="004B7E1B"/>
    <w:p w14:paraId="7770CB87" w14:textId="77777777" w:rsidR="004B7E1B" w:rsidRDefault="004B7E1B" w:rsidP="004B7E1B">
      <w:r>
        <w:t>If you purchase or sell a land parcel which has already been registered you should enter the unique land parcel identifier on the LMF showing the type of change, date of change, area etc. You do not need to submit a map if the boundaries have not changed.</w:t>
      </w:r>
    </w:p>
    <w:p w14:paraId="3D3CFAD8" w14:textId="77777777" w:rsidR="004B7E1B" w:rsidRDefault="004B7E1B" w:rsidP="004B7E1B"/>
    <w:p w14:paraId="0ED5401A" w14:textId="02A2A7E1" w:rsidR="00BB451B" w:rsidRDefault="004B7E1B" w:rsidP="00BB451B">
      <w:r>
        <w:t>PDF copies of maps can be</w:t>
      </w:r>
      <w:r w:rsidR="00BB451B">
        <w:t xml:space="preserve"> downloaded using Map Viewer or</w:t>
      </w:r>
      <w:r>
        <w:t xml:space="preserve"> requested via the Land Mapping Team Mailbox:</w:t>
      </w:r>
      <w:r w:rsidR="00BB451B" w:rsidRPr="00BB451B">
        <w:t xml:space="preserve"> </w:t>
      </w:r>
      <w:hyperlink r:id="rId15" w:history="1">
        <w:r w:rsidR="00BB451B" w:rsidRPr="006D18E9">
          <w:rPr>
            <w:rStyle w:val="Hyperlink"/>
          </w:rPr>
          <w:t>LandMappingTeam@gov.scot</w:t>
        </w:r>
      </w:hyperlink>
      <w:r w:rsidR="00AC0947" w:rsidRPr="00AC0947">
        <w:rPr>
          <w:rStyle w:val="Hyperlink"/>
          <w:color w:val="auto"/>
          <w:u w:val="none"/>
        </w:rPr>
        <w:t>.</w:t>
      </w:r>
    </w:p>
    <w:p w14:paraId="67701399" w14:textId="2608E1FD" w:rsidR="004B7E1B" w:rsidRDefault="004B7E1B" w:rsidP="004B7E1B"/>
    <w:p w14:paraId="6A754257" w14:textId="77777777" w:rsidR="004B7E1B" w:rsidRDefault="004B7E1B" w:rsidP="004B7E1B"/>
    <w:p w14:paraId="2F7F004A" w14:textId="77777777" w:rsidR="004B7E1B" w:rsidRDefault="004B7E1B" w:rsidP="004B7E1B"/>
    <w:p w14:paraId="363AD3F3" w14:textId="77777777" w:rsidR="004B7E1B" w:rsidRDefault="004B7E1B" w:rsidP="004B7E1B">
      <w:pPr>
        <w:pStyle w:val="Heading2"/>
      </w:pPr>
      <w:bookmarkStart w:id="8" w:name="_Toc161138299"/>
      <w:r>
        <w:t>Rural Payments and Services Map Viewer and online LMF Submission</w:t>
      </w:r>
      <w:bookmarkEnd w:id="8"/>
    </w:p>
    <w:p w14:paraId="09E1EC8B" w14:textId="77777777" w:rsidR="004B7E1B" w:rsidRPr="00764764" w:rsidRDefault="004B7E1B" w:rsidP="004B7E1B"/>
    <w:p w14:paraId="3B3C4D1D" w14:textId="68965179" w:rsidR="004B7E1B" w:rsidRDefault="004B7E1B" w:rsidP="004B7E1B">
      <w:r>
        <w:t xml:space="preserve">This is part of RPID’ s development of online services to make it easier to view up-to date business and map information. There is also the option rather than submitting an LMF via paper to make any required changes to your </w:t>
      </w:r>
      <w:r w:rsidR="00AC0947">
        <w:t>l</w:t>
      </w:r>
      <w:r>
        <w:t xml:space="preserve">ocation </w:t>
      </w:r>
      <w:r w:rsidR="00AC0947">
        <w:t>c</w:t>
      </w:r>
      <w:r>
        <w:t>ode online.</w:t>
      </w:r>
    </w:p>
    <w:p w14:paraId="1367295B" w14:textId="43738EFF" w:rsidR="004B7E1B" w:rsidRPr="00764764" w:rsidRDefault="004B7E1B" w:rsidP="004B7E1B">
      <w:pPr>
        <w:rPr>
          <w:rStyle w:val="Hyperlink"/>
          <w:color w:val="auto"/>
          <w:u w:val="none"/>
        </w:rPr>
      </w:pPr>
      <w:r>
        <w:t xml:space="preserve">To access your land information you need to log on to: </w:t>
      </w:r>
      <w:hyperlink r:id="rId16" w:history="1">
        <w:r>
          <w:rPr>
            <w:rStyle w:val="Hyperlink"/>
          </w:rPr>
          <w:t>Rural Payments and Services</w:t>
        </w:r>
      </w:hyperlink>
      <w:r w:rsidR="00AC0947">
        <w:rPr>
          <w:rStyle w:val="Hyperlink"/>
        </w:rPr>
        <w:t xml:space="preserve"> </w:t>
      </w:r>
      <w:r w:rsidR="00AC0947" w:rsidRPr="00AC0947">
        <w:rPr>
          <w:rStyle w:val="Hyperlink"/>
          <w:color w:val="auto"/>
          <w:u w:val="none"/>
        </w:rPr>
        <w:t>(</w:t>
      </w:r>
      <w:r w:rsidR="00AC0947" w:rsidRPr="00AC0947">
        <w:rPr>
          <w:rStyle w:val="Hyperlink"/>
          <w:i/>
          <w:iCs/>
          <w:color w:val="auto"/>
          <w:u w:val="none"/>
        </w:rPr>
        <w:t>Figure 2</w:t>
      </w:r>
      <w:r w:rsidR="00AC0947" w:rsidRPr="00AC0947">
        <w:rPr>
          <w:rStyle w:val="Hyperlink"/>
          <w:color w:val="auto"/>
          <w:u w:val="none"/>
        </w:rPr>
        <w:t>).</w:t>
      </w:r>
    </w:p>
    <w:p w14:paraId="77AA3709" w14:textId="77777777" w:rsidR="004B7E1B" w:rsidRDefault="004B7E1B" w:rsidP="004B7E1B"/>
    <w:p w14:paraId="580E5033" w14:textId="77777777" w:rsidR="004B7E1B" w:rsidRDefault="004B7E1B" w:rsidP="004B7E1B">
      <w:pPr>
        <w:jc w:val="center"/>
      </w:pPr>
      <w:r>
        <w:rPr>
          <w:noProof/>
        </w:rPr>
        <w:lastRenderedPageBreak/>
        <w:drawing>
          <wp:inline distT="0" distB="0" distL="0" distR="0" wp14:anchorId="0D14D9C1" wp14:editId="7B837204">
            <wp:extent cx="3600000" cy="1832400"/>
            <wp:effectExtent l="19050" t="19050" r="19685" b="15875"/>
            <wp:docPr id="860249686" name="Picture 860249686" descr="A blue and white login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68470" name="Picture 2" descr="A blue and white login screen&#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00000" cy="1832400"/>
                    </a:xfrm>
                    <a:prstGeom prst="rect">
                      <a:avLst/>
                    </a:prstGeom>
                    <a:noFill/>
                    <a:ln>
                      <a:solidFill>
                        <a:schemeClr val="accent1"/>
                      </a:solidFill>
                    </a:ln>
                  </pic:spPr>
                </pic:pic>
              </a:graphicData>
            </a:graphic>
          </wp:inline>
        </w:drawing>
      </w:r>
    </w:p>
    <w:p w14:paraId="38279F27" w14:textId="77777777" w:rsidR="004B7E1B" w:rsidRPr="00AD1F17" w:rsidRDefault="004B7E1B" w:rsidP="004B7E1B">
      <w:pPr>
        <w:jc w:val="center"/>
      </w:pPr>
      <w:r w:rsidRPr="00AD1F17">
        <w:rPr>
          <w:i/>
          <w:iCs/>
          <w:sz w:val="20"/>
        </w:rPr>
        <w:t>Figure 2</w:t>
      </w:r>
    </w:p>
    <w:p w14:paraId="631160D9" w14:textId="77777777" w:rsidR="004B7E1B" w:rsidRDefault="004B7E1B" w:rsidP="004B7E1B">
      <w:pPr>
        <w:rPr>
          <w:szCs w:val="24"/>
        </w:rPr>
      </w:pPr>
    </w:p>
    <w:p w14:paraId="2CBD6230" w14:textId="77777777" w:rsidR="004B7E1B" w:rsidRDefault="004B7E1B" w:rsidP="004B7E1B">
      <w:pPr>
        <w:rPr>
          <w:szCs w:val="24"/>
        </w:rPr>
      </w:pPr>
      <w:r w:rsidRPr="00A40D34">
        <w:rPr>
          <w:szCs w:val="24"/>
        </w:rPr>
        <w:t>Once you have logged on you can select your business from your personal landing page. To access your maps you should the select the Business Name</w:t>
      </w:r>
      <w:r>
        <w:rPr>
          <w:szCs w:val="24"/>
        </w:rPr>
        <w:t xml:space="preserve"> (</w:t>
      </w:r>
      <w:r w:rsidRPr="00764764">
        <w:rPr>
          <w:i/>
          <w:iCs/>
          <w:szCs w:val="24"/>
        </w:rPr>
        <w:t>Figure 3</w:t>
      </w:r>
      <w:r>
        <w:rPr>
          <w:szCs w:val="24"/>
        </w:rPr>
        <w:t>)</w:t>
      </w:r>
      <w:r w:rsidRPr="00A40D34">
        <w:rPr>
          <w:szCs w:val="24"/>
        </w:rPr>
        <w:t xml:space="preserve">, followed by selecting the </w:t>
      </w:r>
      <w:r w:rsidRPr="00764764">
        <w:rPr>
          <w:b/>
          <w:bCs/>
          <w:szCs w:val="24"/>
        </w:rPr>
        <w:t>Locations</w:t>
      </w:r>
      <w:r w:rsidRPr="00A40D34">
        <w:rPr>
          <w:szCs w:val="24"/>
        </w:rPr>
        <w:t xml:space="preserve"> Tab and then lastly click </w:t>
      </w:r>
      <w:r w:rsidRPr="00764764">
        <w:rPr>
          <w:b/>
          <w:bCs/>
          <w:szCs w:val="24"/>
        </w:rPr>
        <w:t>Map</w:t>
      </w:r>
      <w:r>
        <w:rPr>
          <w:b/>
          <w:bCs/>
          <w:szCs w:val="24"/>
        </w:rPr>
        <w:t xml:space="preserve"> </w:t>
      </w:r>
      <w:r w:rsidRPr="00764764">
        <w:rPr>
          <w:szCs w:val="24"/>
        </w:rPr>
        <w:t>(</w:t>
      </w:r>
      <w:r>
        <w:rPr>
          <w:i/>
          <w:iCs/>
          <w:szCs w:val="24"/>
        </w:rPr>
        <w:t>F</w:t>
      </w:r>
      <w:r w:rsidRPr="00764764">
        <w:rPr>
          <w:i/>
          <w:iCs/>
          <w:szCs w:val="24"/>
        </w:rPr>
        <w:t>igure 4</w:t>
      </w:r>
      <w:r w:rsidRPr="00764764">
        <w:rPr>
          <w:szCs w:val="24"/>
        </w:rPr>
        <w:t>).</w:t>
      </w:r>
      <w:r w:rsidRPr="00A40D34">
        <w:rPr>
          <w:szCs w:val="24"/>
        </w:rPr>
        <w:t xml:space="preserve"> This will now display your current maps in a separate tab.</w:t>
      </w:r>
    </w:p>
    <w:p w14:paraId="786CA0DA" w14:textId="77777777" w:rsidR="004B7E1B" w:rsidRDefault="004B7E1B" w:rsidP="004B7E1B">
      <w:pPr>
        <w:jc w:val="center"/>
        <w:rPr>
          <w:sz w:val="20"/>
        </w:rPr>
      </w:pPr>
      <w:r>
        <w:rPr>
          <w:noProof/>
          <w:szCs w:val="24"/>
        </w:rPr>
        <w:drawing>
          <wp:anchor distT="0" distB="0" distL="114300" distR="114300" simplePos="0" relativeHeight="251715072" behindDoc="0" locked="0" layoutInCell="1" allowOverlap="1" wp14:anchorId="38752AC2" wp14:editId="66F90D63">
            <wp:simplePos x="0" y="0"/>
            <wp:positionH relativeFrom="margin">
              <wp:align>center</wp:align>
            </wp:positionH>
            <wp:positionV relativeFrom="paragraph">
              <wp:posOffset>261620</wp:posOffset>
            </wp:positionV>
            <wp:extent cx="3600000" cy="2019600"/>
            <wp:effectExtent l="19050" t="19050" r="19685" b="19050"/>
            <wp:wrapTopAndBottom/>
            <wp:docPr id="1658819113" name="Picture 16588191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819113" name="Picture 1658819113" descr="A screenshot of a computer&#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00000" cy="2019600"/>
                    </a:xfrm>
                    <a:prstGeom prst="rect">
                      <a:avLst/>
                    </a:prstGeom>
                    <a:noFill/>
                    <a:ln>
                      <a:solidFill>
                        <a:schemeClr val="accent1"/>
                      </a:solidFill>
                    </a:ln>
                  </pic:spPr>
                </pic:pic>
              </a:graphicData>
            </a:graphic>
            <wp14:sizeRelH relativeFrom="margin">
              <wp14:pctWidth>0</wp14:pctWidth>
            </wp14:sizeRelH>
            <wp14:sizeRelV relativeFrom="margin">
              <wp14:pctHeight>0</wp14:pctHeight>
            </wp14:sizeRelV>
          </wp:anchor>
        </w:drawing>
      </w:r>
    </w:p>
    <w:p w14:paraId="7A63CE18" w14:textId="77777777" w:rsidR="004B7E1B" w:rsidRPr="00764764" w:rsidRDefault="004B7E1B" w:rsidP="004B7E1B">
      <w:pPr>
        <w:jc w:val="center"/>
        <w:rPr>
          <w:i/>
          <w:iCs/>
          <w:sz w:val="20"/>
        </w:rPr>
      </w:pPr>
      <w:r w:rsidRPr="00764764">
        <w:rPr>
          <w:i/>
          <w:iCs/>
          <w:sz w:val="20"/>
        </w:rPr>
        <w:t>Figure 3</w:t>
      </w:r>
    </w:p>
    <w:p w14:paraId="61E65525" w14:textId="77777777" w:rsidR="004B7E1B" w:rsidRDefault="004B7E1B" w:rsidP="004B7E1B">
      <w:pPr>
        <w:jc w:val="center"/>
        <w:rPr>
          <w:sz w:val="20"/>
        </w:rPr>
      </w:pPr>
    </w:p>
    <w:p w14:paraId="5C5D51F8" w14:textId="77777777" w:rsidR="004B7E1B" w:rsidRDefault="004B7E1B" w:rsidP="004B7E1B">
      <w:pPr>
        <w:jc w:val="center"/>
        <w:rPr>
          <w:sz w:val="20"/>
        </w:rPr>
      </w:pPr>
    </w:p>
    <w:p w14:paraId="031E75A8" w14:textId="77777777" w:rsidR="004B7E1B" w:rsidRDefault="004B7E1B" w:rsidP="004B7E1B">
      <w:pPr>
        <w:jc w:val="center"/>
        <w:rPr>
          <w:sz w:val="20"/>
        </w:rPr>
      </w:pPr>
      <w:r>
        <w:rPr>
          <w:b/>
          <w:bCs/>
          <w:noProof/>
          <w:kern w:val="24"/>
        </w:rPr>
        <w:drawing>
          <wp:inline distT="0" distB="0" distL="0" distR="0" wp14:anchorId="5D97DCDF" wp14:editId="219B8990">
            <wp:extent cx="3600000" cy="1540800"/>
            <wp:effectExtent l="19050" t="19050" r="19685" b="21590"/>
            <wp:docPr id="931154177" name="Picture 931154177" descr="A red and green scree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154177" name="Picture 931154177" descr="A red and green screen with white text&#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00000" cy="1540800"/>
                    </a:xfrm>
                    <a:prstGeom prst="rect">
                      <a:avLst/>
                    </a:prstGeom>
                    <a:noFill/>
                    <a:ln>
                      <a:solidFill>
                        <a:schemeClr val="accent1"/>
                      </a:solidFill>
                    </a:ln>
                  </pic:spPr>
                </pic:pic>
              </a:graphicData>
            </a:graphic>
          </wp:inline>
        </w:drawing>
      </w:r>
    </w:p>
    <w:p w14:paraId="42946A59" w14:textId="77777777" w:rsidR="004B7E1B" w:rsidRPr="00764764" w:rsidRDefault="004B7E1B" w:rsidP="004B7E1B">
      <w:pPr>
        <w:jc w:val="center"/>
        <w:rPr>
          <w:i/>
          <w:iCs/>
          <w:sz w:val="20"/>
        </w:rPr>
      </w:pPr>
      <w:r w:rsidRPr="00764764">
        <w:rPr>
          <w:i/>
          <w:iCs/>
          <w:sz w:val="20"/>
        </w:rPr>
        <w:t>Figure 4</w:t>
      </w:r>
    </w:p>
    <w:p w14:paraId="52C0BAA4" w14:textId="77777777" w:rsidR="004B7E1B" w:rsidRDefault="004B7E1B" w:rsidP="004B7E1B">
      <w:pPr>
        <w:jc w:val="center"/>
        <w:rPr>
          <w:sz w:val="20"/>
        </w:rPr>
      </w:pPr>
    </w:p>
    <w:p w14:paraId="46C4FC0C" w14:textId="77777777" w:rsidR="004B7E1B" w:rsidRDefault="004B7E1B" w:rsidP="004B7E1B">
      <w:pPr>
        <w:rPr>
          <w:sz w:val="20"/>
        </w:rPr>
      </w:pPr>
    </w:p>
    <w:p w14:paraId="0E06235E" w14:textId="77777777" w:rsidR="004B7E1B" w:rsidRDefault="004B7E1B" w:rsidP="004B7E1B">
      <w:pPr>
        <w:rPr>
          <w:szCs w:val="24"/>
        </w:rPr>
      </w:pPr>
      <w:r w:rsidRPr="00242824">
        <w:rPr>
          <w:szCs w:val="24"/>
        </w:rPr>
        <w:t xml:space="preserve">Guidance on how to navigate and use Map Viewer can be accessed using </w:t>
      </w:r>
      <w:r>
        <w:rPr>
          <w:szCs w:val="24"/>
        </w:rPr>
        <w:t>t</w:t>
      </w:r>
      <w:r w:rsidRPr="00242824">
        <w:rPr>
          <w:szCs w:val="24"/>
        </w:rPr>
        <w:t>he link below:</w:t>
      </w:r>
      <w:r>
        <w:rPr>
          <w:szCs w:val="24"/>
        </w:rPr>
        <w:t xml:space="preserve"> </w:t>
      </w:r>
      <w:hyperlink r:id="rId20" w:history="1">
        <w:r w:rsidRPr="00AC2EE9">
          <w:rPr>
            <w:rStyle w:val="Hyperlink"/>
            <w:szCs w:val="24"/>
          </w:rPr>
          <w:t>LPIS Guidance and Tutorial Videos</w:t>
        </w:r>
      </w:hyperlink>
    </w:p>
    <w:p w14:paraId="1C8779CF" w14:textId="77777777" w:rsidR="004B7E1B" w:rsidRPr="005711BC" w:rsidRDefault="004B7E1B" w:rsidP="004B7E1B">
      <w:pPr>
        <w:rPr>
          <w:szCs w:val="24"/>
        </w:rPr>
      </w:pPr>
    </w:p>
    <w:p w14:paraId="1458B792" w14:textId="77777777" w:rsidR="004B7E1B" w:rsidRDefault="004B7E1B" w:rsidP="004B7E1B">
      <w:pPr>
        <w:rPr>
          <w:b/>
          <w:bCs/>
          <w:color w:val="0070C0"/>
          <w:kern w:val="24"/>
          <w:szCs w:val="24"/>
        </w:rPr>
      </w:pPr>
      <w:r>
        <w:rPr>
          <w:b/>
          <w:bCs/>
          <w:color w:val="0070C0"/>
          <w:szCs w:val="24"/>
        </w:rPr>
        <w:br w:type="page"/>
      </w:r>
    </w:p>
    <w:p w14:paraId="2A870673" w14:textId="77777777" w:rsidR="004B7E1B" w:rsidRPr="00D24272" w:rsidRDefault="004B7E1B" w:rsidP="004B7E1B">
      <w:pPr>
        <w:pStyle w:val="Heading1"/>
      </w:pPr>
      <w:bookmarkStart w:id="9" w:name="_Toc161138300"/>
      <w:r w:rsidRPr="00D24272">
        <w:lastRenderedPageBreak/>
        <w:t>How to fill in your Land Maintenance Form</w:t>
      </w:r>
      <w:bookmarkEnd w:id="9"/>
    </w:p>
    <w:p w14:paraId="190F3C47" w14:textId="77777777" w:rsidR="004B7E1B" w:rsidRPr="00FD0E5F" w:rsidRDefault="004B7E1B" w:rsidP="004B7E1B">
      <w:pPr>
        <w:rPr>
          <w:szCs w:val="24"/>
        </w:rPr>
      </w:pPr>
    </w:p>
    <w:p w14:paraId="788822BE" w14:textId="77777777" w:rsidR="004B7E1B" w:rsidRDefault="004B7E1B" w:rsidP="004B7E1B">
      <w:r w:rsidRPr="004E7A90">
        <w:t>This is a step-by-step guide explaining how to submit your Land Maintenance Form and what information is required to make any relevant changes.</w:t>
      </w:r>
    </w:p>
    <w:p w14:paraId="19A9C0A5" w14:textId="77777777" w:rsidR="004B7E1B" w:rsidRDefault="004B7E1B" w:rsidP="004B7E1B"/>
    <w:p w14:paraId="205049E4" w14:textId="77777777" w:rsidR="004B7E1B" w:rsidRDefault="004B7E1B" w:rsidP="004B7E1B"/>
    <w:p w14:paraId="432F8266" w14:textId="77777777" w:rsidR="004B7E1B" w:rsidRPr="00820D80" w:rsidRDefault="004B7E1B" w:rsidP="004B7E1B">
      <w:pPr>
        <w:pStyle w:val="Heading2"/>
        <w:numPr>
          <w:ilvl w:val="0"/>
          <w:numId w:val="0"/>
        </w:numPr>
      </w:pPr>
      <w:bookmarkStart w:id="10" w:name="_Toc161138301"/>
      <w:r w:rsidRPr="00820D80">
        <w:t>Part 1 – Applicant Details</w:t>
      </w:r>
      <w:bookmarkEnd w:id="10"/>
    </w:p>
    <w:p w14:paraId="10AA6357" w14:textId="77777777" w:rsidR="004B7E1B" w:rsidRPr="00764764" w:rsidRDefault="004B7E1B" w:rsidP="004B7E1B"/>
    <w:p w14:paraId="73B1C3BD" w14:textId="691D98E0" w:rsidR="004B7E1B" w:rsidRDefault="004B7E1B" w:rsidP="004B7E1B">
      <w:pPr>
        <w:rPr>
          <w:szCs w:val="24"/>
        </w:rPr>
      </w:pPr>
      <w:r>
        <w:rPr>
          <w:szCs w:val="24"/>
        </w:rPr>
        <w:t>The a</w:t>
      </w:r>
      <w:r w:rsidRPr="008F5247">
        <w:rPr>
          <w:szCs w:val="24"/>
        </w:rPr>
        <w:t xml:space="preserve">pplicant must fill in Part 1 of the LMF. Complete the boxes with all the business details and contact information – BRN, </w:t>
      </w:r>
      <w:r w:rsidR="00AC0947">
        <w:rPr>
          <w:szCs w:val="24"/>
        </w:rPr>
        <w:t>b</w:t>
      </w:r>
      <w:r>
        <w:rPr>
          <w:szCs w:val="24"/>
        </w:rPr>
        <w:t xml:space="preserve">usiness </w:t>
      </w:r>
      <w:r w:rsidR="00AC0947">
        <w:rPr>
          <w:szCs w:val="24"/>
        </w:rPr>
        <w:t>m</w:t>
      </w:r>
      <w:r>
        <w:rPr>
          <w:szCs w:val="24"/>
        </w:rPr>
        <w:t>ember</w:t>
      </w:r>
      <w:r w:rsidR="00CC1185">
        <w:rPr>
          <w:szCs w:val="24"/>
        </w:rPr>
        <w:t>/representative</w:t>
      </w:r>
      <w:r w:rsidRPr="008F5247">
        <w:rPr>
          <w:szCs w:val="24"/>
        </w:rPr>
        <w:t xml:space="preserve">, </w:t>
      </w:r>
      <w:r w:rsidR="00AC0947">
        <w:rPr>
          <w:szCs w:val="24"/>
        </w:rPr>
        <w:t>c</w:t>
      </w:r>
      <w:r w:rsidRPr="008F5247">
        <w:rPr>
          <w:szCs w:val="24"/>
        </w:rPr>
        <w:t xml:space="preserve">ontact </w:t>
      </w:r>
      <w:r w:rsidR="00AC0947">
        <w:rPr>
          <w:szCs w:val="24"/>
        </w:rPr>
        <w:t>n</w:t>
      </w:r>
      <w:r w:rsidRPr="008F5247">
        <w:rPr>
          <w:szCs w:val="24"/>
        </w:rPr>
        <w:t>umber</w:t>
      </w:r>
      <w:r w:rsidR="00CC1185">
        <w:rPr>
          <w:szCs w:val="24"/>
        </w:rPr>
        <w:t xml:space="preserve">, </w:t>
      </w:r>
      <w:r w:rsidR="00AC0947">
        <w:rPr>
          <w:szCs w:val="24"/>
        </w:rPr>
        <w:t>e</w:t>
      </w:r>
      <w:r w:rsidRPr="008F5247">
        <w:rPr>
          <w:szCs w:val="24"/>
        </w:rPr>
        <w:t xml:space="preserve">mail </w:t>
      </w:r>
      <w:r w:rsidR="00AC0947">
        <w:rPr>
          <w:szCs w:val="24"/>
        </w:rPr>
        <w:t>a</w:t>
      </w:r>
      <w:r w:rsidRPr="008F5247">
        <w:rPr>
          <w:szCs w:val="24"/>
        </w:rPr>
        <w:t>ddress</w:t>
      </w:r>
      <w:r w:rsidR="00CC1185">
        <w:rPr>
          <w:szCs w:val="24"/>
        </w:rPr>
        <w:t xml:space="preserve">, </w:t>
      </w:r>
      <w:r w:rsidR="00AC0947">
        <w:rPr>
          <w:szCs w:val="24"/>
        </w:rPr>
        <w:t>b</w:t>
      </w:r>
      <w:r w:rsidR="00CC1185">
        <w:rPr>
          <w:szCs w:val="24"/>
        </w:rPr>
        <w:t xml:space="preserve">usiness address and </w:t>
      </w:r>
      <w:r w:rsidR="00AC0947">
        <w:rPr>
          <w:szCs w:val="24"/>
        </w:rPr>
        <w:t>m</w:t>
      </w:r>
      <w:r w:rsidR="00CC1185">
        <w:rPr>
          <w:szCs w:val="24"/>
        </w:rPr>
        <w:t xml:space="preserve">ain </w:t>
      </w:r>
      <w:r w:rsidR="00AC0947">
        <w:rPr>
          <w:szCs w:val="24"/>
        </w:rPr>
        <w:t>l</w:t>
      </w:r>
      <w:r w:rsidR="00CC1185">
        <w:rPr>
          <w:szCs w:val="24"/>
        </w:rPr>
        <w:t xml:space="preserve">ocation </w:t>
      </w:r>
      <w:r w:rsidR="00AC0947">
        <w:rPr>
          <w:szCs w:val="24"/>
        </w:rPr>
        <w:t>c</w:t>
      </w:r>
      <w:r w:rsidR="00CC1185">
        <w:rPr>
          <w:szCs w:val="24"/>
        </w:rPr>
        <w:t>ode</w:t>
      </w:r>
      <w:r>
        <w:rPr>
          <w:szCs w:val="24"/>
        </w:rPr>
        <w:t xml:space="preserve"> (</w:t>
      </w:r>
      <w:r w:rsidRPr="00792440">
        <w:rPr>
          <w:i/>
          <w:iCs/>
          <w:szCs w:val="24"/>
        </w:rPr>
        <w:t>Figure 5</w:t>
      </w:r>
      <w:r>
        <w:rPr>
          <w:szCs w:val="24"/>
        </w:rPr>
        <w:t>)</w:t>
      </w:r>
      <w:r w:rsidRPr="008F5247">
        <w:rPr>
          <w:szCs w:val="24"/>
        </w:rPr>
        <w:t>.</w:t>
      </w:r>
    </w:p>
    <w:p w14:paraId="05AF2047" w14:textId="77777777" w:rsidR="004B7E1B" w:rsidRPr="008F5247" w:rsidRDefault="004B7E1B" w:rsidP="004B7E1B">
      <w:pPr>
        <w:rPr>
          <w:szCs w:val="24"/>
        </w:rPr>
      </w:pPr>
    </w:p>
    <w:p w14:paraId="2A75E596" w14:textId="4B728349" w:rsidR="004B7E1B" w:rsidRDefault="004B7E1B" w:rsidP="004B7E1B">
      <w:pPr>
        <w:rPr>
          <w:szCs w:val="24"/>
        </w:rPr>
      </w:pPr>
      <w:r w:rsidRPr="008F5247">
        <w:rPr>
          <w:szCs w:val="24"/>
        </w:rPr>
        <w:t xml:space="preserve">One of the tick box options must then be selected to indicate the type of </w:t>
      </w:r>
      <w:r w:rsidR="00AC0947">
        <w:rPr>
          <w:szCs w:val="24"/>
        </w:rPr>
        <w:t>l</w:t>
      </w:r>
      <w:r w:rsidRPr="008F5247">
        <w:rPr>
          <w:szCs w:val="24"/>
        </w:rPr>
        <w:t xml:space="preserve">and </w:t>
      </w:r>
      <w:r w:rsidR="00AC0947">
        <w:rPr>
          <w:szCs w:val="24"/>
        </w:rPr>
        <w:t>c</w:t>
      </w:r>
      <w:r w:rsidRPr="008F5247">
        <w:rPr>
          <w:szCs w:val="24"/>
        </w:rPr>
        <w:t xml:space="preserve">hange that is required – Whole </w:t>
      </w:r>
      <w:r w:rsidR="00CC1185">
        <w:rPr>
          <w:szCs w:val="24"/>
        </w:rPr>
        <w:t>Location Code</w:t>
      </w:r>
      <w:r w:rsidRPr="008F5247">
        <w:rPr>
          <w:szCs w:val="24"/>
        </w:rPr>
        <w:t xml:space="preserve"> Transfer, Land Parcel(s) Transfer, New Land </w:t>
      </w:r>
      <w:r w:rsidR="00CC1185">
        <w:rPr>
          <w:szCs w:val="24"/>
        </w:rPr>
        <w:t xml:space="preserve">Parcel </w:t>
      </w:r>
      <w:r w:rsidRPr="008F5247">
        <w:rPr>
          <w:szCs w:val="24"/>
        </w:rPr>
        <w:t>Registration, Removal of Land Parcel(s), Parcel Boundary Maintenance or Ineligible Feature Maintenance. More than one option can be selected if appropriate</w:t>
      </w:r>
      <w:r>
        <w:rPr>
          <w:szCs w:val="24"/>
        </w:rPr>
        <w:t xml:space="preserve"> (</w:t>
      </w:r>
      <w:r w:rsidRPr="00792440">
        <w:rPr>
          <w:i/>
          <w:iCs/>
          <w:szCs w:val="24"/>
        </w:rPr>
        <w:t>Figure 5</w:t>
      </w:r>
      <w:r>
        <w:rPr>
          <w:szCs w:val="24"/>
        </w:rPr>
        <w:t>)</w:t>
      </w:r>
      <w:r w:rsidRPr="008F5247">
        <w:rPr>
          <w:szCs w:val="24"/>
        </w:rPr>
        <w:t>.</w:t>
      </w:r>
    </w:p>
    <w:p w14:paraId="000FDA6B" w14:textId="77777777" w:rsidR="00721072" w:rsidRDefault="00721072" w:rsidP="004B7E1B">
      <w:pPr>
        <w:rPr>
          <w:szCs w:val="24"/>
        </w:rPr>
      </w:pPr>
    </w:p>
    <w:p w14:paraId="2001908F" w14:textId="2FAA51B0" w:rsidR="00721072" w:rsidRPr="00FD0E5F" w:rsidRDefault="00721072" w:rsidP="00721072">
      <w:pPr>
        <w:jc w:val="center"/>
        <w:rPr>
          <w:szCs w:val="24"/>
        </w:rPr>
      </w:pPr>
      <w:r>
        <w:rPr>
          <w:noProof/>
          <w:szCs w:val="24"/>
        </w:rPr>
        <w:drawing>
          <wp:inline distT="0" distB="0" distL="0" distR="0" wp14:anchorId="1A827AE6" wp14:editId="0AD51D53">
            <wp:extent cx="3705225" cy="4471352"/>
            <wp:effectExtent l="19050" t="19050" r="9525" b="24765"/>
            <wp:docPr id="1839228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10522" cy="4477744"/>
                    </a:xfrm>
                    <a:prstGeom prst="rect">
                      <a:avLst/>
                    </a:prstGeom>
                    <a:noFill/>
                    <a:ln>
                      <a:solidFill>
                        <a:schemeClr val="accent1"/>
                      </a:solidFill>
                    </a:ln>
                  </pic:spPr>
                </pic:pic>
              </a:graphicData>
            </a:graphic>
          </wp:inline>
        </w:drawing>
      </w:r>
    </w:p>
    <w:p w14:paraId="709304DA" w14:textId="77777777" w:rsidR="004B7E1B" w:rsidRPr="00764764" w:rsidRDefault="004B7E1B" w:rsidP="00721072">
      <w:pPr>
        <w:jc w:val="center"/>
        <w:rPr>
          <w:i/>
          <w:iCs/>
          <w:sz w:val="20"/>
        </w:rPr>
      </w:pPr>
      <w:r w:rsidRPr="00764764">
        <w:rPr>
          <w:i/>
          <w:iCs/>
          <w:sz w:val="20"/>
        </w:rPr>
        <w:t>Figure 5</w:t>
      </w:r>
    </w:p>
    <w:p w14:paraId="532E0818" w14:textId="77777777" w:rsidR="004B7E1B" w:rsidRDefault="004B7E1B" w:rsidP="004B7E1B">
      <w:pPr>
        <w:jc w:val="center"/>
        <w:rPr>
          <w:sz w:val="20"/>
        </w:rPr>
      </w:pPr>
    </w:p>
    <w:p w14:paraId="27F965F3" w14:textId="77777777" w:rsidR="004B7E1B" w:rsidRDefault="004B7E1B" w:rsidP="004B7E1B">
      <w:pPr>
        <w:rPr>
          <w:szCs w:val="24"/>
        </w:rPr>
      </w:pPr>
      <w:r w:rsidRPr="00C37A21">
        <w:rPr>
          <w:szCs w:val="24"/>
        </w:rPr>
        <w:t>Each option has a section of the form relevant to each Land Change type, with the relevant part to be filled in as indicated. For Land Transfers, New Land Registration and Removal of Land Parcel(s)</w:t>
      </w:r>
      <w:r>
        <w:rPr>
          <w:szCs w:val="24"/>
        </w:rPr>
        <w:t>,</w:t>
      </w:r>
      <w:r w:rsidRPr="00C37A21">
        <w:rPr>
          <w:szCs w:val="24"/>
        </w:rPr>
        <w:t xml:space="preserve"> </w:t>
      </w:r>
      <w:r>
        <w:rPr>
          <w:szCs w:val="24"/>
        </w:rPr>
        <w:t>P</w:t>
      </w:r>
      <w:r w:rsidRPr="00C37A21">
        <w:rPr>
          <w:szCs w:val="24"/>
        </w:rPr>
        <w:t>art 8 should also be completed.</w:t>
      </w:r>
    </w:p>
    <w:p w14:paraId="25C8DDF7" w14:textId="77777777" w:rsidR="004B7E1B" w:rsidRDefault="004B7E1B" w:rsidP="004B7E1B">
      <w:pPr>
        <w:rPr>
          <w:szCs w:val="24"/>
        </w:rPr>
      </w:pPr>
    </w:p>
    <w:p w14:paraId="28D551BB" w14:textId="77777777" w:rsidR="00D3141E" w:rsidRDefault="00D3141E" w:rsidP="004B7E1B">
      <w:pPr>
        <w:pStyle w:val="Heading2"/>
        <w:numPr>
          <w:ilvl w:val="0"/>
          <w:numId w:val="0"/>
        </w:numPr>
      </w:pPr>
    </w:p>
    <w:p w14:paraId="39F85737" w14:textId="643D904A" w:rsidR="004B7E1B" w:rsidRPr="00820D80" w:rsidRDefault="004B7E1B" w:rsidP="004B7E1B">
      <w:pPr>
        <w:pStyle w:val="Heading2"/>
        <w:numPr>
          <w:ilvl w:val="0"/>
          <w:numId w:val="0"/>
        </w:numPr>
      </w:pPr>
      <w:bookmarkStart w:id="11" w:name="_Toc161138302"/>
      <w:r w:rsidRPr="00820D80">
        <w:lastRenderedPageBreak/>
        <w:t xml:space="preserve">Part 2 – Transferring a </w:t>
      </w:r>
      <w:r>
        <w:t>Location Code</w:t>
      </w:r>
      <w:r w:rsidRPr="00820D80">
        <w:t xml:space="preserve">/Land Parcels between permanent                   </w:t>
      </w:r>
      <w:r w:rsidRPr="00820D80">
        <w:tab/>
        <w:t xml:space="preserve">    occupiers</w:t>
      </w:r>
      <w:bookmarkEnd w:id="11"/>
      <w:r w:rsidRPr="00820D80">
        <w:tab/>
      </w:r>
    </w:p>
    <w:p w14:paraId="0736A689" w14:textId="77777777" w:rsidR="004B7E1B" w:rsidRPr="00E663C9" w:rsidRDefault="004B7E1B" w:rsidP="004B7E1B"/>
    <w:p w14:paraId="569F892B" w14:textId="77777777" w:rsidR="004B7E1B" w:rsidRPr="00E25DF0" w:rsidRDefault="004B7E1B" w:rsidP="004B7E1B">
      <w:pPr>
        <w:rPr>
          <w:szCs w:val="24"/>
        </w:rPr>
      </w:pPr>
      <w:r w:rsidRPr="00E25DF0">
        <w:rPr>
          <w:szCs w:val="24"/>
        </w:rPr>
        <w:t>If you require to transfer a whole location or individual land parcels to another business, please fill in Part 2. Part 2 contains the following:</w:t>
      </w:r>
    </w:p>
    <w:p w14:paraId="415E27B0" w14:textId="77777777" w:rsidR="004B7E1B" w:rsidRPr="00E25DF0" w:rsidRDefault="004B7E1B" w:rsidP="004B7E1B">
      <w:pPr>
        <w:rPr>
          <w:szCs w:val="24"/>
        </w:rPr>
      </w:pPr>
    </w:p>
    <w:p w14:paraId="54256872" w14:textId="77777777" w:rsidR="004B7E1B" w:rsidRPr="00E25DF0" w:rsidRDefault="004B7E1B" w:rsidP="004B7E1B">
      <w:pPr>
        <w:pStyle w:val="ListParagraph"/>
        <w:numPr>
          <w:ilvl w:val="0"/>
          <w:numId w:val="31"/>
        </w:numPr>
        <w:rPr>
          <w:szCs w:val="24"/>
        </w:rPr>
      </w:pPr>
      <w:r w:rsidRPr="00E25DF0">
        <w:rPr>
          <w:szCs w:val="24"/>
        </w:rPr>
        <w:t>Part 2.1 - Applicant Details</w:t>
      </w:r>
    </w:p>
    <w:p w14:paraId="3A24D1A1" w14:textId="49B947B4" w:rsidR="004B7E1B" w:rsidRPr="00E25DF0" w:rsidRDefault="004B7E1B" w:rsidP="004B7E1B">
      <w:pPr>
        <w:pStyle w:val="ListParagraph"/>
        <w:numPr>
          <w:ilvl w:val="0"/>
          <w:numId w:val="31"/>
        </w:numPr>
        <w:rPr>
          <w:szCs w:val="24"/>
        </w:rPr>
      </w:pPr>
      <w:r w:rsidRPr="00E25DF0">
        <w:rPr>
          <w:szCs w:val="24"/>
        </w:rPr>
        <w:t xml:space="preserve">Part 2.2 – Whole </w:t>
      </w:r>
      <w:r w:rsidR="00CC1185">
        <w:rPr>
          <w:szCs w:val="24"/>
        </w:rPr>
        <w:t>Location Code</w:t>
      </w:r>
      <w:r w:rsidRPr="00E25DF0">
        <w:rPr>
          <w:szCs w:val="24"/>
        </w:rPr>
        <w:t xml:space="preserve"> Transfer</w:t>
      </w:r>
    </w:p>
    <w:p w14:paraId="318ADCC3" w14:textId="77777777" w:rsidR="004B7E1B" w:rsidRPr="00E25DF0" w:rsidRDefault="004B7E1B" w:rsidP="004B7E1B">
      <w:pPr>
        <w:pStyle w:val="ListParagraph"/>
        <w:numPr>
          <w:ilvl w:val="0"/>
          <w:numId w:val="31"/>
        </w:numPr>
        <w:rPr>
          <w:szCs w:val="24"/>
        </w:rPr>
      </w:pPr>
      <w:r w:rsidRPr="00E25DF0">
        <w:rPr>
          <w:szCs w:val="24"/>
        </w:rPr>
        <w:t xml:space="preserve">Part 2.3 – Part of </w:t>
      </w:r>
      <w:r>
        <w:rPr>
          <w:szCs w:val="24"/>
        </w:rPr>
        <w:t>Location Code</w:t>
      </w:r>
      <w:r w:rsidRPr="00E25DF0">
        <w:rPr>
          <w:szCs w:val="24"/>
        </w:rPr>
        <w:t xml:space="preserve"> Transfer</w:t>
      </w:r>
    </w:p>
    <w:p w14:paraId="3744056C" w14:textId="77777777" w:rsidR="004B7E1B" w:rsidRPr="00E25DF0" w:rsidRDefault="004B7E1B" w:rsidP="004B7E1B">
      <w:pPr>
        <w:rPr>
          <w:szCs w:val="24"/>
        </w:rPr>
      </w:pPr>
    </w:p>
    <w:p w14:paraId="4790DF3E" w14:textId="77777777" w:rsidR="004B7E1B" w:rsidRDefault="004B7E1B" w:rsidP="004B7E1B">
      <w:pPr>
        <w:rPr>
          <w:szCs w:val="24"/>
        </w:rPr>
      </w:pPr>
      <w:r w:rsidRPr="0073744C">
        <w:rPr>
          <w:b/>
          <w:bCs/>
          <w:szCs w:val="24"/>
        </w:rPr>
        <w:t>Please Note</w:t>
      </w:r>
      <w:r w:rsidRPr="00E25DF0">
        <w:rPr>
          <w:szCs w:val="24"/>
        </w:rPr>
        <w:t>: Any sale or transfer of land must have signatures of both incoming and outgoing parties (</w:t>
      </w:r>
      <w:hyperlink w:anchor="_Part_8_–" w:history="1">
        <w:r w:rsidRPr="004E4E1D">
          <w:rPr>
            <w:rStyle w:val="Hyperlink"/>
            <w:szCs w:val="24"/>
          </w:rPr>
          <w:t>Part 8</w:t>
        </w:r>
      </w:hyperlink>
      <w:r w:rsidRPr="00E25DF0">
        <w:rPr>
          <w:szCs w:val="24"/>
        </w:rPr>
        <w:t>).</w:t>
      </w:r>
    </w:p>
    <w:p w14:paraId="1BD133A7" w14:textId="77777777" w:rsidR="004B7E1B" w:rsidRDefault="004B7E1B" w:rsidP="004B7E1B">
      <w:pPr>
        <w:rPr>
          <w:szCs w:val="24"/>
        </w:rPr>
      </w:pPr>
    </w:p>
    <w:p w14:paraId="43B7573F" w14:textId="77777777" w:rsidR="004B7E1B" w:rsidRDefault="004B7E1B" w:rsidP="004B7E1B">
      <w:pPr>
        <w:rPr>
          <w:szCs w:val="24"/>
        </w:rPr>
      </w:pPr>
    </w:p>
    <w:p w14:paraId="6B9AF3F6" w14:textId="77777777" w:rsidR="004B7E1B" w:rsidRPr="00851D28" w:rsidRDefault="004B7E1B" w:rsidP="004B7E1B">
      <w:pPr>
        <w:pStyle w:val="Heading3"/>
      </w:pPr>
      <w:bookmarkStart w:id="12" w:name="_Toc161138303"/>
      <w:r w:rsidRPr="00866B1C">
        <w:t>Part 2.1 – Applicant Details</w:t>
      </w:r>
      <w:bookmarkEnd w:id="12"/>
    </w:p>
    <w:p w14:paraId="328E09AC" w14:textId="77777777" w:rsidR="004B7E1B" w:rsidRDefault="004B7E1B" w:rsidP="004B7E1B">
      <w:pPr>
        <w:rPr>
          <w:b/>
          <w:bCs/>
        </w:rPr>
      </w:pPr>
    </w:p>
    <w:p w14:paraId="0E15D524" w14:textId="77777777" w:rsidR="004B7E1B" w:rsidRPr="00851D28" w:rsidRDefault="004B7E1B" w:rsidP="004B7E1B">
      <w:pPr>
        <w:rPr>
          <w:i/>
          <w:iCs/>
        </w:rPr>
      </w:pPr>
      <w:r w:rsidRPr="00851D28">
        <w:rPr>
          <w:i/>
          <w:iCs/>
        </w:rPr>
        <w:t>Seller/Outgoing Tenant/Landlord</w:t>
      </w:r>
    </w:p>
    <w:p w14:paraId="769E8EC1" w14:textId="77777777" w:rsidR="004B7E1B" w:rsidRPr="00957605" w:rsidRDefault="004B7E1B" w:rsidP="004B7E1B"/>
    <w:p w14:paraId="3BD789A9" w14:textId="172C1786" w:rsidR="004B7E1B" w:rsidRDefault="004B7E1B" w:rsidP="004B7E1B">
      <w:r w:rsidRPr="00957605">
        <w:t xml:space="preserve">These details should be added if the applicant who is in receipt of the </w:t>
      </w:r>
      <w:r w:rsidR="00AC0947">
        <w:t>l</w:t>
      </w:r>
      <w:r>
        <w:t xml:space="preserve">ocation </w:t>
      </w:r>
      <w:r w:rsidR="00AC0947">
        <w:t>c</w:t>
      </w:r>
      <w:r>
        <w:t>ode</w:t>
      </w:r>
      <w:r w:rsidRPr="00957605">
        <w:t xml:space="preserve"> or </w:t>
      </w:r>
      <w:r w:rsidR="00AC0947">
        <w:t>l</w:t>
      </w:r>
      <w:r w:rsidRPr="00957605">
        <w:t xml:space="preserve">and </w:t>
      </w:r>
      <w:r w:rsidR="00AC0947">
        <w:t>p</w:t>
      </w:r>
      <w:r w:rsidRPr="00957605">
        <w:t xml:space="preserve">arcels has completed Part 1 (Form Submitter). BRN, </w:t>
      </w:r>
      <w:r w:rsidR="00AC0947">
        <w:t>b</w:t>
      </w:r>
      <w:r>
        <w:t xml:space="preserve">usiness </w:t>
      </w:r>
      <w:r w:rsidR="00AC0947">
        <w:t>m</w:t>
      </w:r>
      <w:r>
        <w:t>ember</w:t>
      </w:r>
      <w:r w:rsidR="00CC1185">
        <w:t>/representative</w:t>
      </w:r>
      <w:r w:rsidRPr="00957605">
        <w:t xml:space="preserve">, </w:t>
      </w:r>
      <w:r w:rsidR="00AC0947">
        <w:t>c</w:t>
      </w:r>
      <w:r w:rsidRPr="00957605">
        <w:t xml:space="preserve">ontact </w:t>
      </w:r>
      <w:r w:rsidR="00AC0947">
        <w:t>n</w:t>
      </w:r>
      <w:r w:rsidRPr="00957605">
        <w:t xml:space="preserve">umber, </w:t>
      </w:r>
      <w:r w:rsidR="00AC0947">
        <w:t>e</w:t>
      </w:r>
      <w:r w:rsidRPr="00957605">
        <w:t xml:space="preserve">mail address and </w:t>
      </w:r>
      <w:r w:rsidR="00AC0947">
        <w:t>b</w:t>
      </w:r>
      <w:r w:rsidRPr="00957605">
        <w:t>usiness address must be added. If this section has been completed by the Seller/Outgoing Tenant/Landlord, the tick box ‘Same as Part 1’ should be selected.</w:t>
      </w:r>
    </w:p>
    <w:p w14:paraId="56C8E27F" w14:textId="77777777" w:rsidR="004B7E1B" w:rsidRDefault="004B7E1B" w:rsidP="004B7E1B"/>
    <w:p w14:paraId="73A614A0" w14:textId="77777777" w:rsidR="004B7E1B" w:rsidRPr="00957605" w:rsidRDefault="004B7E1B" w:rsidP="004B7E1B"/>
    <w:p w14:paraId="45722CF2" w14:textId="77777777" w:rsidR="004B7E1B" w:rsidRPr="00851D28" w:rsidRDefault="004B7E1B" w:rsidP="004B7E1B">
      <w:pPr>
        <w:rPr>
          <w:i/>
          <w:iCs/>
        </w:rPr>
      </w:pPr>
      <w:r w:rsidRPr="00851D28">
        <w:rPr>
          <w:i/>
          <w:iCs/>
        </w:rPr>
        <w:t>Purchaser/New Tenant/Landowner</w:t>
      </w:r>
    </w:p>
    <w:p w14:paraId="48330C44" w14:textId="77777777" w:rsidR="004B7E1B" w:rsidRPr="00957605" w:rsidRDefault="004B7E1B" w:rsidP="004B7E1B"/>
    <w:p w14:paraId="696A6A10" w14:textId="4C44DD47" w:rsidR="004B7E1B" w:rsidRPr="00957605" w:rsidRDefault="004B7E1B" w:rsidP="004B7E1B">
      <w:r w:rsidRPr="00957605">
        <w:t xml:space="preserve">These details should be added if the applicant who is granting the </w:t>
      </w:r>
      <w:r w:rsidR="00AC0947">
        <w:t>l</w:t>
      </w:r>
      <w:r>
        <w:t xml:space="preserve">ocation </w:t>
      </w:r>
      <w:r w:rsidR="00AC0947">
        <w:t>c</w:t>
      </w:r>
      <w:r>
        <w:t>ode</w:t>
      </w:r>
      <w:r w:rsidRPr="00957605">
        <w:t xml:space="preserve"> or </w:t>
      </w:r>
      <w:r w:rsidR="00AC0947">
        <w:t>l</w:t>
      </w:r>
      <w:r w:rsidRPr="00957605">
        <w:t xml:space="preserve">and </w:t>
      </w:r>
      <w:r w:rsidR="00AC0947">
        <w:t>p</w:t>
      </w:r>
      <w:r w:rsidRPr="00957605">
        <w:t xml:space="preserve">arcels has completed Part 1 (Form Submitter). BRN, </w:t>
      </w:r>
      <w:r w:rsidR="00AC0947">
        <w:t>b</w:t>
      </w:r>
      <w:r>
        <w:t xml:space="preserve">usiness </w:t>
      </w:r>
      <w:r w:rsidR="00AC0947">
        <w:t>m</w:t>
      </w:r>
      <w:r>
        <w:t>ember</w:t>
      </w:r>
      <w:r w:rsidR="00CC1185">
        <w:t>/representative</w:t>
      </w:r>
      <w:r w:rsidRPr="00957605">
        <w:t xml:space="preserve">, </w:t>
      </w:r>
      <w:r w:rsidR="00AC0947">
        <w:t>c</w:t>
      </w:r>
      <w:r w:rsidRPr="00957605">
        <w:t xml:space="preserve">ontact </w:t>
      </w:r>
      <w:r w:rsidR="00AC0947">
        <w:t>n</w:t>
      </w:r>
      <w:r w:rsidRPr="00957605">
        <w:t xml:space="preserve">umber, </w:t>
      </w:r>
      <w:r w:rsidR="00AC0947">
        <w:t>e</w:t>
      </w:r>
      <w:r w:rsidRPr="00957605">
        <w:t xml:space="preserve">mail address and </w:t>
      </w:r>
      <w:r w:rsidR="00AC0947">
        <w:t>b</w:t>
      </w:r>
      <w:r w:rsidRPr="00957605">
        <w:t>usiness address must be added If this section has been completed by the Purchaser/New Tenant/Landowner, the tick box ‘Same as Part 1’ should be selected</w:t>
      </w:r>
      <w:r>
        <w:t xml:space="preserve"> </w:t>
      </w:r>
      <w:r w:rsidRPr="004A44AE">
        <w:rPr>
          <w:i/>
          <w:iCs/>
        </w:rPr>
        <w:t>(Figure 6).</w:t>
      </w:r>
    </w:p>
    <w:p w14:paraId="3273CE17" w14:textId="77777777" w:rsidR="004B7E1B" w:rsidRPr="00851D28" w:rsidRDefault="004B7E1B" w:rsidP="004B7E1B">
      <w:pPr>
        <w:jc w:val="center"/>
        <w:rPr>
          <w:szCs w:val="24"/>
        </w:rPr>
      </w:pPr>
      <w:r>
        <w:rPr>
          <w:noProof/>
          <w:szCs w:val="24"/>
        </w:rPr>
        <w:lastRenderedPageBreak/>
        <w:drawing>
          <wp:inline distT="0" distB="0" distL="0" distR="0" wp14:anchorId="5EB80E22" wp14:editId="31D9F4E4">
            <wp:extent cx="3790950" cy="4346047"/>
            <wp:effectExtent l="19050" t="19050" r="19050" b="16510"/>
            <wp:docPr id="1980913220" name="Picture 1980913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913220" name="Picture 1980913220"/>
                    <pic:cNvPicPr>
                      <a:picLocks noChangeAspect="1" noChangeArrowheads="1"/>
                    </pic:cNvPicPr>
                  </pic:nvPicPr>
                  <pic:blipFill>
                    <a:blip r:embed="rId22">
                      <a:extLst>
                        <a:ext uri="{28A0092B-C50C-407E-A947-70E740481C1C}">
                          <a14:useLocalDpi xmlns:a14="http://schemas.microsoft.com/office/drawing/2010/main" val="0"/>
                        </a:ext>
                      </a:extLst>
                    </a:blip>
                    <a:srcRect t="159" b="159"/>
                    <a:stretch>
                      <a:fillRect/>
                    </a:stretch>
                  </pic:blipFill>
                  <pic:spPr bwMode="auto">
                    <a:xfrm>
                      <a:off x="0" y="0"/>
                      <a:ext cx="3823181" cy="4382998"/>
                    </a:xfrm>
                    <a:prstGeom prst="rect">
                      <a:avLst/>
                    </a:prstGeom>
                    <a:noFill/>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FB61FE0" w14:textId="77777777" w:rsidR="004B7E1B" w:rsidRPr="00851D28" w:rsidRDefault="004B7E1B" w:rsidP="004B7E1B">
      <w:pPr>
        <w:jc w:val="center"/>
        <w:rPr>
          <w:i/>
          <w:iCs/>
          <w:szCs w:val="24"/>
        </w:rPr>
      </w:pPr>
      <w:r w:rsidRPr="00851D28">
        <w:rPr>
          <w:i/>
          <w:iCs/>
          <w:sz w:val="20"/>
        </w:rPr>
        <w:t>Figure 6</w:t>
      </w:r>
    </w:p>
    <w:p w14:paraId="28F18DD9" w14:textId="77777777" w:rsidR="004B7E1B" w:rsidRDefault="004B7E1B" w:rsidP="004B7E1B">
      <w:pPr>
        <w:rPr>
          <w:szCs w:val="24"/>
        </w:rPr>
      </w:pPr>
    </w:p>
    <w:p w14:paraId="32BB3A90" w14:textId="77777777" w:rsidR="00E74F5A" w:rsidRDefault="00E74F5A" w:rsidP="004B7E1B">
      <w:pPr>
        <w:pStyle w:val="Heading3"/>
      </w:pPr>
    </w:p>
    <w:p w14:paraId="606B404A" w14:textId="41F58020" w:rsidR="004B7E1B" w:rsidRDefault="004B7E1B" w:rsidP="004B7E1B">
      <w:pPr>
        <w:pStyle w:val="Heading3"/>
      </w:pPr>
      <w:bookmarkStart w:id="13" w:name="_Toc161138304"/>
      <w:r w:rsidRPr="008F5247">
        <w:t xml:space="preserve">Part </w:t>
      </w:r>
      <w:r>
        <w:t>2.2</w:t>
      </w:r>
      <w:r w:rsidRPr="008F5247">
        <w:t xml:space="preserve"> – </w:t>
      </w:r>
      <w:r>
        <w:t xml:space="preserve">Whole </w:t>
      </w:r>
      <w:r w:rsidR="00CC1185">
        <w:t>Location Code</w:t>
      </w:r>
      <w:r>
        <w:t xml:space="preserve"> Transfer</w:t>
      </w:r>
      <w:bookmarkEnd w:id="13"/>
    </w:p>
    <w:p w14:paraId="0D8E4315" w14:textId="77777777" w:rsidR="004B7E1B" w:rsidRPr="00851D28" w:rsidRDefault="004B7E1B" w:rsidP="004B7E1B"/>
    <w:p w14:paraId="25B03B32" w14:textId="2354A0C2" w:rsidR="004B7E1B" w:rsidRPr="004A44AE" w:rsidRDefault="004B7E1B" w:rsidP="004B7E1B">
      <w:pPr>
        <w:rPr>
          <w:i/>
          <w:iCs/>
          <w:szCs w:val="24"/>
        </w:rPr>
      </w:pPr>
      <w:r w:rsidRPr="00B74684">
        <w:rPr>
          <w:szCs w:val="24"/>
        </w:rPr>
        <w:t xml:space="preserve">Complete this section if the </w:t>
      </w:r>
      <w:r w:rsidR="003C5C4C">
        <w:rPr>
          <w:szCs w:val="24"/>
        </w:rPr>
        <w:t>w</w:t>
      </w:r>
      <w:r w:rsidRPr="00B74684">
        <w:rPr>
          <w:szCs w:val="24"/>
        </w:rPr>
        <w:t xml:space="preserve">hole </w:t>
      </w:r>
      <w:r w:rsidR="003C5C4C">
        <w:rPr>
          <w:szCs w:val="24"/>
        </w:rPr>
        <w:t>l</w:t>
      </w:r>
      <w:r w:rsidR="00CC1185">
        <w:rPr>
          <w:szCs w:val="24"/>
        </w:rPr>
        <w:t xml:space="preserve">ocation </w:t>
      </w:r>
      <w:r w:rsidR="003C5C4C">
        <w:rPr>
          <w:szCs w:val="24"/>
        </w:rPr>
        <w:t>c</w:t>
      </w:r>
      <w:r w:rsidR="00CC1185">
        <w:rPr>
          <w:szCs w:val="24"/>
        </w:rPr>
        <w:t>ode</w:t>
      </w:r>
      <w:r w:rsidRPr="00B74684">
        <w:rPr>
          <w:szCs w:val="24"/>
        </w:rPr>
        <w:t xml:space="preserve"> is to be transferred. Please indicate, by selecting the tick box option, if you would like to transfer the </w:t>
      </w:r>
      <w:r w:rsidR="003C5C4C">
        <w:rPr>
          <w:szCs w:val="24"/>
        </w:rPr>
        <w:t>w</w:t>
      </w:r>
      <w:r w:rsidRPr="00B74684">
        <w:rPr>
          <w:szCs w:val="24"/>
        </w:rPr>
        <w:t xml:space="preserve">hole </w:t>
      </w:r>
      <w:r w:rsidR="003C5C4C">
        <w:rPr>
          <w:szCs w:val="24"/>
        </w:rPr>
        <w:t>l</w:t>
      </w:r>
      <w:r>
        <w:rPr>
          <w:szCs w:val="24"/>
        </w:rPr>
        <w:t xml:space="preserve">ocation </w:t>
      </w:r>
      <w:r w:rsidR="003C5C4C">
        <w:rPr>
          <w:szCs w:val="24"/>
        </w:rPr>
        <w:t>c</w:t>
      </w:r>
      <w:r>
        <w:rPr>
          <w:szCs w:val="24"/>
        </w:rPr>
        <w:t>ode</w:t>
      </w:r>
      <w:r w:rsidRPr="00B74684">
        <w:rPr>
          <w:szCs w:val="24"/>
        </w:rPr>
        <w:t xml:space="preserve">. If yes, </w:t>
      </w:r>
      <w:r w:rsidRPr="00DC7933">
        <w:rPr>
          <w:b/>
          <w:bCs/>
          <w:szCs w:val="24"/>
        </w:rPr>
        <w:t>complete</w:t>
      </w:r>
      <w:r w:rsidRPr="00B74684">
        <w:rPr>
          <w:szCs w:val="24"/>
        </w:rPr>
        <w:t xml:space="preserve"> part 2.2 and </w:t>
      </w:r>
      <w:r w:rsidRPr="00DC7933">
        <w:rPr>
          <w:b/>
          <w:bCs/>
          <w:szCs w:val="24"/>
        </w:rPr>
        <w:t>do not complete</w:t>
      </w:r>
      <w:r w:rsidRPr="00B74684">
        <w:rPr>
          <w:szCs w:val="24"/>
        </w:rPr>
        <w:t xml:space="preserve"> part 2.3</w:t>
      </w:r>
      <w:r>
        <w:rPr>
          <w:szCs w:val="24"/>
        </w:rPr>
        <w:t xml:space="preserve"> </w:t>
      </w:r>
      <w:r w:rsidRPr="000108DA">
        <w:rPr>
          <w:szCs w:val="24"/>
        </w:rPr>
        <w:t>(</w:t>
      </w:r>
      <w:r w:rsidRPr="000108DA">
        <w:rPr>
          <w:i/>
          <w:iCs/>
          <w:szCs w:val="24"/>
        </w:rPr>
        <w:t>Figure 7</w:t>
      </w:r>
      <w:r w:rsidRPr="000108DA">
        <w:rPr>
          <w:szCs w:val="24"/>
        </w:rPr>
        <w:t>).</w:t>
      </w:r>
    </w:p>
    <w:p w14:paraId="74DBBA56" w14:textId="77777777" w:rsidR="004B7E1B" w:rsidRDefault="004B7E1B" w:rsidP="004B7E1B">
      <w:pPr>
        <w:rPr>
          <w:szCs w:val="24"/>
        </w:rPr>
      </w:pPr>
    </w:p>
    <w:p w14:paraId="28AC0CCD" w14:textId="77777777" w:rsidR="003C5C4C" w:rsidRDefault="004B7E1B" w:rsidP="003C5C4C">
      <w:pPr>
        <w:jc w:val="center"/>
        <w:rPr>
          <w:szCs w:val="24"/>
        </w:rPr>
      </w:pPr>
      <w:r>
        <w:rPr>
          <w:noProof/>
          <w:szCs w:val="24"/>
        </w:rPr>
        <w:drawing>
          <wp:inline distT="0" distB="0" distL="0" distR="0" wp14:anchorId="508B8CDF" wp14:editId="64855E75">
            <wp:extent cx="4086225" cy="2744624"/>
            <wp:effectExtent l="19050" t="19050" r="9525" b="17780"/>
            <wp:docPr id="1304859083" name="Picture 1304859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859083" name="Picture 1304859083"/>
                    <pic:cNvPicPr>
                      <a:picLocks noChangeAspect="1" noChangeArrowheads="1"/>
                    </pic:cNvPicPr>
                  </pic:nvPicPr>
                  <pic:blipFill>
                    <a:blip r:embed="rId23">
                      <a:extLst>
                        <a:ext uri="{28A0092B-C50C-407E-A947-70E740481C1C}">
                          <a14:useLocalDpi xmlns:a14="http://schemas.microsoft.com/office/drawing/2010/main" val="0"/>
                        </a:ext>
                      </a:extLst>
                    </a:blip>
                    <a:srcRect t="3234" b="3234"/>
                    <a:stretch>
                      <a:fillRect/>
                    </a:stretch>
                  </pic:blipFill>
                  <pic:spPr bwMode="auto">
                    <a:xfrm>
                      <a:off x="0" y="0"/>
                      <a:ext cx="4109964" cy="2760569"/>
                    </a:xfrm>
                    <a:prstGeom prst="rect">
                      <a:avLst/>
                    </a:prstGeom>
                    <a:noFill/>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A92A237" w14:textId="0CF8323D" w:rsidR="004B7E1B" w:rsidRPr="003C5C4C" w:rsidRDefault="004B7E1B" w:rsidP="003C5C4C">
      <w:pPr>
        <w:jc w:val="center"/>
        <w:rPr>
          <w:szCs w:val="24"/>
        </w:rPr>
      </w:pPr>
      <w:r w:rsidRPr="00DC7933">
        <w:rPr>
          <w:i/>
          <w:iCs/>
          <w:sz w:val="20"/>
        </w:rPr>
        <w:t>Figure 7</w:t>
      </w:r>
    </w:p>
    <w:p w14:paraId="7B8B6A0B" w14:textId="6F028431" w:rsidR="004B7E1B" w:rsidRDefault="004B7E1B" w:rsidP="004B7E1B">
      <w:pPr>
        <w:rPr>
          <w:szCs w:val="24"/>
        </w:rPr>
      </w:pPr>
      <w:r w:rsidRPr="00385C2D">
        <w:rPr>
          <w:szCs w:val="24"/>
        </w:rPr>
        <w:lastRenderedPageBreak/>
        <w:t>Additional information must be added for the transfer</w:t>
      </w:r>
      <w:r w:rsidR="009528C9">
        <w:rPr>
          <w:szCs w:val="24"/>
        </w:rPr>
        <w:t xml:space="preserve">. A section is included in this part of the form for details of the </w:t>
      </w:r>
      <w:r w:rsidR="000108DA">
        <w:rPr>
          <w:szCs w:val="24"/>
        </w:rPr>
        <w:t>w</w:t>
      </w:r>
      <w:r w:rsidR="009528C9">
        <w:rPr>
          <w:szCs w:val="24"/>
        </w:rPr>
        <w:t xml:space="preserve">hole </w:t>
      </w:r>
      <w:r w:rsidR="000108DA">
        <w:rPr>
          <w:szCs w:val="24"/>
        </w:rPr>
        <w:t>l</w:t>
      </w:r>
      <w:r w:rsidR="009528C9">
        <w:rPr>
          <w:szCs w:val="24"/>
        </w:rPr>
        <w:t xml:space="preserve">ocation </w:t>
      </w:r>
      <w:r w:rsidR="000108DA">
        <w:rPr>
          <w:szCs w:val="24"/>
        </w:rPr>
        <w:t>c</w:t>
      </w:r>
      <w:r w:rsidR="009528C9">
        <w:rPr>
          <w:szCs w:val="24"/>
        </w:rPr>
        <w:t xml:space="preserve">ode to be transferred. </w:t>
      </w:r>
    </w:p>
    <w:p w14:paraId="2E7011F2" w14:textId="77777777" w:rsidR="004B7E1B" w:rsidRPr="00385C2D" w:rsidRDefault="004B7E1B" w:rsidP="004B7E1B">
      <w:pPr>
        <w:rPr>
          <w:szCs w:val="24"/>
        </w:rPr>
      </w:pPr>
    </w:p>
    <w:p w14:paraId="6CD2A427" w14:textId="4E9639B8" w:rsidR="004B7E1B" w:rsidRDefault="004B7E1B" w:rsidP="004B7E1B">
      <w:pPr>
        <w:rPr>
          <w:szCs w:val="24"/>
        </w:rPr>
      </w:pPr>
      <w:r w:rsidRPr="00385C2D">
        <w:rPr>
          <w:szCs w:val="24"/>
        </w:rPr>
        <w:t xml:space="preserve">The date of transfer must also be added. </w:t>
      </w:r>
      <w:r w:rsidR="009528C9">
        <w:rPr>
          <w:szCs w:val="24"/>
        </w:rPr>
        <w:t xml:space="preserve">An option must also be selected for Change Reason, either Sell/Buy, Move or Lease. Please select the appropriate </w:t>
      </w:r>
      <w:r w:rsidR="009528C9" w:rsidRPr="000108DA">
        <w:rPr>
          <w:szCs w:val="24"/>
        </w:rPr>
        <w:t>option</w:t>
      </w:r>
      <w:r w:rsidR="000108DA" w:rsidRPr="000108DA">
        <w:rPr>
          <w:szCs w:val="24"/>
        </w:rPr>
        <w:t xml:space="preserve"> </w:t>
      </w:r>
      <w:r w:rsidRPr="000108DA">
        <w:rPr>
          <w:szCs w:val="24"/>
        </w:rPr>
        <w:t>(</w:t>
      </w:r>
      <w:r w:rsidRPr="000108DA">
        <w:rPr>
          <w:i/>
          <w:iCs/>
          <w:szCs w:val="24"/>
        </w:rPr>
        <w:t>Figure 8</w:t>
      </w:r>
      <w:r w:rsidRPr="000108DA">
        <w:rPr>
          <w:szCs w:val="24"/>
        </w:rPr>
        <w:t>).</w:t>
      </w:r>
    </w:p>
    <w:p w14:paraId="5AA8F195" w14:textId="77777777" w:rsidR="003C5C4C" w:rsidRDefault="003C5C4C" w:rsidP="004B7E1B">
      <w:pPr>
        <w:rPr>
          <w:szCs w:val="24"/>
        </w:rPr>
      </w:pPr>
    </w:p>
    <w:p w14:paraId="67F06925" w14:textId="2638E1FF" w:rsidR="004B7E1B" w:rsidRDefault="003C5C4C" w:rsidP="003C5C4C">
      <w:pPr>
        <w:jc w:val="center"/>
        <w:rPr>
          <w:sz w:val="20"/>
        </w:rPr>
      </w:pPr>
      <w:r>
        <w:rPr>
          <w:noProof/>
          <w:szCs w:val="24"/>
        </w:rPr>
        <w:drawing>
          <wp:inline distT="0" distB="0" distL="0" distR="0" wp14:anchorId="6F42B9D8" wp14:editId="619B1F63">
            <wp:extent cx="5229225" cy="7233704"/>
            <wp:effectExtent l="19050" t="19050" r="9525" b="24765"/>
            <wp:docPr id="318708413" name="Picture 3187084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708413" name="Picture 318708413" descr="A screenshot of a computer&#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l="3761" r="3761"/>
                    <a:stretch>
                      <a:fillRect/>
                    </a:stretch>
                  </pic:blipFill>
                  <pic:spPr bwMode="auto">
                    <a:xfrm>
                      <a:off x="0" y="0"/>
                      <a:ext cx="5274930" cy="7296929"/>
                    </a:xfrm>
                    <a:prstGeom prst="rect">
                      <a:avLst/>
                    </a:prstGeom>
                    <a:noFill/>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6B0518BC" w14:textId="39247757" w:rsidR="004B7E1B" w:rsidRPr="003C5C4C" w:rsidRDefault="004B7E1B" w:rsidP="003C5C4C">
      <w:pPr>
        <w:jc w:val="center"/>
        <w:rPr>
          <w:i/>
          <w:iCs/>
          <w:sz w:val="20"/>
        </w:rPr>
      </w:pPr>
      <w:r w:rsidRPr="00DC7933">
        <w:rPr>
          <w:i/>
          <w:iCs/>
          <w:sz w:val="20"/>
        </w:rPr>
        <w:t xml:space="preserve">Figure </w:t>
      </w:r>
      <w:r w:rsidR="003C5C4C">
        <w:rPr>
          <w:i/>
          <w:iCs/>
          <w:sz w:val="20"/>
        </w:rPr>
        <w:t>8</w:t>
      </w:r>
    </w:p>
    <w:p w14:paraId="5F1E79BB" w14:textId="77777777" w:rsidR="00997ACC" w:rsidRDefault="00997ACC">
      <w:pPr>
        <w:rPr>
          <w:i/>
          <w:iCs/>
          <w:color w:val="0070C0"/>
          <w:kern w:val="24"/>
        </w:rPr>
      </w:pPr>
      <w:r>
        <w:br w:type="page"/>
      </w:r>
    </w:p>
    <w:p w14:paraId="3D92D464" w14:textId="01A2D6FE" w:rsidR="004B7E1B" w:rsidRDefault="004B7E1B" w:rsidP="004B7E1B">
      <w:pPr>
        <w:pStyle w:val="Heading3"/>
      </w:pPr>
      <w:bookmarkStart w:id="14" w:name="_Toc161138305"/>
      <w:r w:rsidRPr="008F5247">
        <w:lastRenderedPageBreak/>
        <w:t xml:space="preserve">Part </w:t>
      </w:r>
      <w:r>
        <w:t>2.3</w:t>
      </w:r>
      <w:r w:rsidRPr="008F5247">
        <w:t xml:space="preserve"> – </w:t>
      </w:r>
      <w:r>
        <w:t>Part of Location Code transfer</w:t>
      </w:r>
      <w:bookmarkEnd w:id="14"/>
    </w:p>
    <w:p w14:paraId="0164F5CB" w14:textId="77777777" w:rsidR="00997ACC" w:rsidRPr="00997ACC" w:rsidRDefault="00997ACC" w:rsidP="00997ACC"/>
    <w:p w14:paraId="5C84BB48" w14:textId="45FC9DFA" w:rsidR="00E90D63" w:rsidRDefault="004B7E1B" w:rsidP="004B7E1B">
      <w:pPr>
        <w:rPr>
          <w:szCs w:val="24"/>
        </w:rPr>
      </w:pPr>
      <w:r w:rsidRPr="009621D4">
        <w:rPr>
          <w:szCs w:val="24"/>
        </w:rPr>
        <w:t xml:space="preserve">Complete this section if only part of the </w:t>
      </w:r>
      <w:r w:rsidR="000108DA">
        <w:rPr>
          <w:szCs w:val="24"/>
        </w:rPr>
        <w:t>l</w:t>
      </w:r>
      <w:r>
        <w:rPr>
          <w:szCs w:val="24"/>
        </w:rPr>
        <w:t xml:space="preserve">ocation </w:t>
      </w:r>
      <w:r w:rsidR="000108DA">
        <w:rPr>
          <w:szCs w:val="24"/>
        </w:rPr>
        <w:t>c</w:t>
      </w:r>
      <w:r>
        <w:rPr>
          <w:szCs w:val="24"/>
        </w:rPr>
        <w:t>ode</w:t>
      </w:r>
      <w:r w:rsidRPr="009621D4">
        <w:rPr>
          <w:szCs w:val="24"/>
        </w:rPr>
        <w:t xml:space="preserve"> is to be transferred.</w:t>
      </w:r>
      <w:r w:rsidR="009528C9">
        <w:rPr>
          <w:szCs w:val="24"/>
        </w:rPr>
        <w:t xml:space="preserve"> </w:t>
      </w:r>
      <w:r w:rsidRPr="009621D4">
        <w:rPr>
          <w:szCs w:val="24"/>
        </w:rPr>
        <w:t>The</w:t>
      </w:r>
      <w:r w:rsidR="009528C9">
        <w:rPr>
          <w:szCs w:val="24"/>
        </w:rPr>
        <w:t xml:space="preserve"> </w:t>
      </w:r>
      <w:r w:rsidR="000108DA">
        <w:rPr>
          <w:szCs w:val="24"/>
        </w:rPr>
        <w:t>l</w:t>
      </w:r>
      <w:r w:rsidRPr="009621D4">
        <w:rPr>
          <w:szCs w:val="24"/>
        </w:rPr>
        <w:t xml:space="preserve">and </w:t>
      </w:r>
      <w:r w:rsidR="000108DA">
        <w:rPr>
          <w:szCs w:val="24"/>
        </w:rPr>
        <w:t>p</w:t>
      </w:r>
      <w:r w:rsidRPr="009621D4">
        <w:rPr>
          <w:szCs w:val="24"/>
        </w:rPr>
        <w:t xml:space="preserve">arcel </w:t>
      </w:r>
      <w:r w:rsidR="000108DA">
        <w:rPr>
          <w:szCs w:val="24"/>
        </w:rPr>
        <w:t>i</w:t>
      </w:r>
      <w:r w:rsidRPr="009621D4">
        <w:rPr>
          <w:szCs w:val="24"/>
        </w:rPr>
        <w:t xml:space="preserve">dentifier (LPID) for each parcel that is being transferred </w:t>
      </w:r>
      <w:r w:rsidR="009528C9">
        <w:rPr>
          <w:szCs w:val="24"/>
        </w:rPr>
        <w:t xml:space="preserve">must be added, </w:t>
      </w:r>
      <w:r w:rsidRPr="009621D4">
        <w:rPr>
          <w:szCs w:val="24"/>
        </w:rPr>
        <w:t>a</w:t>
      </w:r>
      <w:r w:rsidR="009528C9">
        <w:rPr>
          <w:szCs w:val="24"/>
        </w:rPr>
        <w:t>long with</w:t>
      </w:r>
      <w:r w:rsidRPr="009621D4">
        <w:rPr>
          <w:szCs w:val="24"/>
        </w:rPr>
        <w:t xml:space="preserve"> details of the </w:t>
      </w:r>
      <w:r w:rsidR="000108DA">
        <w:rPr>
          <w:szCs w:val="24"/>
        </w:rPr>
        <w:t>l</w:t>
      </w:r>
      <w:r>
        <w:rPr>
          <w:szCs w:val="24"/>
        </w:rPr>
        <w:t xml:space="preserve">ocation </w:t>
      </w:r>
      <w:r w:rsidR="000108DA">
        <w:rPr>
          <w:szCs w:val="24"/>
        </w:rPr>
        <w:t>c</w:t>
      </w:r>
      <w:r>
        <w:rPr>
          <w:szCs w:val="24"/>
        </w:rPr>
        <w:t>ode</w:t>
      </w:r>
      <w:r w:rsidRPr="009621D4">
        <w:rPr>
          <w:szCs w:val="24"/>
        </w:rPr>
        <w:t xml:space="preserve"> it is to be moved </w:t>
      </w:r>
      <w:r w:rsidR="009528C9">
        <w:rPr>
          <w:szCs w:val="24"/>
        </w:rPr>
        <w:t xml:space="preserve">from and the </w:t>
      </w:r>
      <w:r w:rsidR="003C5C4C">
        <w:rPr>
          <w:szCs w:val="24"/>
        </w:rPr>
        <w:t>l</w:t>
      </w:r>
      <w:r w:rsidR="009528C9">
        <w:rPr>
          <w:szCs w:val="24"/>
        </w:rPr>
        <w:t xml:space="preserve">ocation </w:t>
      </w:r>
      <w:r w:rsidR="003C5C4C">
        <w:rPr>
          <w:szCs w:val="24"/>
        </w:rPr>
        <w:t>c</w:t>
      </w:r>
      <w:r w:rsidR="009528C9">
        <w:rPr>
          <w:szCs w:val="24"/>
        </w:rPr>
        <w:t>ode it is to be moved to</w:t>
      </w:r>
      <w:r w:rsidRPr="009621D4">
        <w:rPr>
          <w:szCs w:val="24"/>
        </w:rPr>
        <w:t xml:space="preserve">. </w:t>
      </w:r>
    </w:p>
    <w:p w14:paraId="1EFB92E2" w14:textId="77777777" w:rsidR="00E90D63" w:rsidRDefault="00E90D63" w:rsidP="004B7E1B">
      <w:pPr>
        <w:rPr>
          <w:szCs w:val="24"/>
        </w:rPr>
      </w:pPr>
    </w:p>
    <w:p w14:paraId="7F3986E1" w14:textId="1EBE9ECA" w:rsidR="004B7E1B" w:rsidRDefault="004B7E1B" w:rsidP="004B7E1B">
      <w:pPr>
        <w:rPr>
          <w:szCs w:val="24"/>
        </w:rPr>
      </w:pPr>
      <w:r w:rsidRPr="009621D4">
        <w:rPr>
          <w:szCs w:val="24"/>
        </w:rPr>
        <w:t>The date that the LPID transfer is to take effect from must also be added</w:t>
      </w:r>
      <w:r w:rsidR="009528C9">
        <w:rPr>
          <w:szCs w:val="24"/>
        </w:rPr>
        <w:t>, with</w:t>
      </w:r>
      <w:r w:rsidRPr="009621D4">
        <w:rPr>
          <w:szCs w:val="24"/>
        </w:rPr>
        <w:t xml:space="preserve"> a further tick box option where Sell/Buy, Move or Lease </w:t>
      </w:r>
      <w:r w:rsidR="00E90D63">
        <w:rPr>
          <w:szCs w:val="24"/>
        </w:rPr>
        <w:t>must</w:t>
      </w:r>
      <w:r w:rsidRPr="009621D4">
        <w:rPr>
          <w:szCs w:val="24"/>
        </w:rPr>
        <w:t xml:space="preserve"> be selected. </w:t>
      </w:r>
      <w:r w:rsidR="009528C9">
        <w:rPr>
          <w:szCs w:val="24"/>
        </w:rPr>
        <w:t xml:space="preserve">If you require to move only part of a </w:t>
      </w:r>
      <w:r w:rsidR="000108DA">
        <w:rPr>
          <w:szCs w:val="24"/>
        </w:rPr>
        <w:t>l</w:t>
      </w:r>
      <w:r w:rsidR="009528C9">
        <w:rPr>
          <w:szCs w:val="24"/>
        </w:rPr>
        <w:t xml:space="preserve">and </w:t>
      </w:r>
      <w:r w:rsidR="000108DA">
        <w:rPr>
          <w:szCs w:val="24"/>
        </w:rPr>
        <w:t>p</w:t>
      </w:r>
      <w:r w:rsidR="009528C9">
        <w:rPr>
          <w:szCs w:val="24"/>
        </w:rPr>
        <w:t xml:space="preserve">arcel this must be indicated by selecting the relevant Yes/No tick box. </w:t>
      </w:r>
      <w:r w:rsidRPr="009621D4">
        <w:rPr>
          <w:szCs w:val="24"/>
        </w:rPr>
        <w:t>A section is also provided where a description or any additional information can be added if required.</w:t>
      </w:r>
    </w:p>
    <w:p w14:paraId="5CF85681" w14:textId="77777777" w:rsidR="004B7E1B" w:rsidRPr="009621D4" w:rsidRDefault="004B7E1B" w:rsidP="004B7E1B">
      <w:pPr>
        <w:rPr>
          <w:szCs w:val="24"/>
        </w:rPr>
      </w:pPr>
    </w:p>
    <w:p w14:paraId="3E1B7AF0" w14:textId="69597F95" w:rsidR="004B7E1B" w:rsidRDefault="004B7E1B" w:rsidP="004B7E1B">
      <w:pPr>
        <w:rPr>
          <w:szCs w:val="24"/>
        </w:rPr>
      </w:pPr>
      <w:r w:rsidRPr="009621D4">
        <w:rPr>
          <w:szCs w:val="24"/>
        </w:rPr>
        <w:t xml:space="preserve">If you </w:t>
      </w:r>
      <w:r w:rsidR="00E90D63">
        <w:rPr>
          <w:szCs w:val="24"/>
        </w:rPr>
        <w:t xml:space="preserve">do </w:t>
      </w:r>
      <w:r w:rsidRPr="009621D4">
        <w:rPr>
          <w:szCs w:val="24"/>
        </w:rPr>
        <w:t>require to move part of a parcel a map showing the part parcel to be moved/retained must be submitted.</w:t>
      </w:r>
      <w:r w:rsidR="00E90D63">
        <w:rPr>
          <w:szCs w:val="24"/>
        </w:rPr>
        <w:t xml:space="preserve"> There is also a tick box where Yes or No must be selected to indicate if a map has or has not been submitted with the application.</w:t>
      </w:r>
    </w:p>
    <w:p w14:paraId="3F482E7E" w14:textId="77777777" w:rsidR="004B7E1B" w:rsidRPr="009621D4" w:rsidRDefault="004B7E1B" w:rsidP="004B7E1B">
      <w:pPr>
        <w:rPr>
          <w:szCs w:val="24"/>
        </w:rPr>
      </w:pPr>
    </w:p>
    <w:p w14:paraId="4F2C616D" w14:textId="76485318" w:rsidR="004B7E1B" w:rsidRDefault="004B7E1B" w:rsidP="004B7E1B">
      <w:pPr>
        <w:rPr>
          <w:szCs w:val="24"/>
        </w:rPr>
      </w:pPr>
      <w:r w:rsidRPr="009621D4">
        <w:rPr>
          <w:szCs w:val="24"/>
        </w:rPr>
        <w:t xml:space="preserve">Each LPID required to be moved should be added singularly. Multiple copies of this section can be submitted dependant on how many LPIDs you require to move </w:t>
      </w:r>
      <w:r w:rsidRPr="000108DA">
        <w:rPr>
          <w:szCs w:val="24"/>
        </w:rPr>
        <w:t>(</w:t>
      </w:r>
      <w:r w:rsidRPr="000108DA">
        <w:rPr>
          <w:i/>
          <w:iCs/>
          <w:szCs w:val="24"/>
        </w:rPr>
        <w:t>Figure 9</w:t>
      </w:r>
      <w:r w:rsidRPr="000108DA">
        <w:rPr>
          <w:szCs w:val="24"/>
        </w:rPr>
        <w:t>).</w:t>
      </w:r>
      <w:r>
        <w:rPr>
          <w:szCs w:val="24"/>
        </w:rPr>
        <w:t xml:space="preserve"> </w:t>
      </w:r>
      <w:r w:rsidRPr="009621D4">
        <w:rPr>
          <w:szCs w:val="24"/>
        </w:rPr>
        <w:t xml:space="preserve">An </w:t>
      </w:r>
      <w:r w:rsidR="003C5C4C">
        <w:rPr>
          <w:szCs w:val="24"/>
        </w:rPr>
        <w:t>e</w:t>
      </w:r>
      <w:r w:rsidRPr="00BB451B">
        <w:rPr>
          <w:szCs w:val="24"/>
        </w:rPr>
        <w:t xml:space="preserve">xtension </w:t>
      </w:r>
      <w:r w:rsidR="003C5C4C">
        <w:rPr>
          <w:szCs w:val="24"/>
        </w:rPr>
        <w:t>p</w:t>
      </w:r>
      <w:r w:rsidRPr="00BB451B">
        <w:rPr>
          <w:szCs w:val="24"/>
        </w:rPr>
        <w:t xml:space="preserve">age can be downloaded from the Rural Payments and Services website via this link – </w:t>
      </w:r>
      <w:hyperlink r:id="rId25" w:history="1">
        <w:r w:rsidR="00BB451B" w:rsidRPr="00BB451B">
          <w:rPr>
            <w:color w:val="0563C1"/>
            <w:u w:val="single"/>
          </w:rPr>
          <w:t>PF06 - Land maintenance form (ruralpayments.org)</w:t>
        </w:r>
      </w:hyperlink>
    </w:p>
    <w:p w14:paraId="74A281A3" w14:textId="10EFD8D4" w:rsidR="004B7E1B" w:rsidRPr="007E0C0A" w:rsidRDefault="00721072" w:rsidP="004B7E1B">
      <w:pPr>
        <w:rPr>
          <w:szCs w:val="24"/>
        </w:rPr>
      </w:pPr>
      <w:r w:rsidRPr="00B3792C">
        <w:rPr>
          <w:i/>
          <w:iCs/>
          <w:noProof/>
          <w:sz w:val="20"/>
        </w:rPr>
        <w:drawing>
          <wp:anchor distT="0" distB="0" distL="114300" distR="114300" simplePos="0" relativeHeight="251717120" behindDoc="0" locked="0" layoutInCell="1" allowOverlap="1" wp14:anchorId="43887CE4" wp14:editId="5454DFC2">
            <wp:simplePos x="0" y="0"/>
            <wp:positionH relativeFrom="margin">
              <wp:posOffset>171450</wp:posOffset>
            </wp:positionH>
            <wp:positionV relativeFrom="paragraph">
              <wp:posOffset>326390</wp:posOffset>
            </wp:positionV>
            <wp:extent cx="5399405" cy="4260850"/>
            <wp:effectExtent l="19050" t="19050" r="10795" b="25400"/>
            <wp:wrapTopAndBottom/>
            <wp:docPr id="78954924" name="Picture 78954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54924" name="Picture 78954924"/>
                    <pic:cNvPicPr>
                      <a:picLocks noChangeAspect="1" noChangeArrowheads="1"/>
                    </pic:cNvPicPr>
                  </pic:nvPicPr>
                  <pic:blipFill>
                    <a:blip r:embed="rId26">
                      <a:extLst>
                        <a:ext uri="{28A0092B-C50C-407E-A947-70E740481C1C}">
                          <a14:useLocalDpi xmlns:a14="http://schemas.microsoft.com/office/drawing/2010/main" val="0"/>
                        </a:ext>
                      </a:extLst>
                    </a:blip>
                    <a:stretch>
                      <a:fillRect/>
                    </a:stretch>
                  </pic:blipFill>
                  <pic:spPr bwMode="auto">
                    <a:xfrm>
                      <a:off x="0" y="0"/>
                      <a:ext cx="5399405" cy="4260850"/>
                    </a:xfrm>
                    <a:prstGeom prst="rect">
                      <a:avLst/>
                    </a:prstGeom>
                    <a:noFill/>
                    <a:ln>
                      <a:solidFill>
                        <a:schemeClr val="accent1"/>
                      </a:solidFill>
                    </a:ln>
                  </pic:spPr>
                </pic:pic>
              </a:graphicData>
            </a:graphic>
            <wp14:sizeRelH relativeFrom="margin">
              <wp14:pctWidth>0</wp14:pctWidth>
            </wp14:sizeRelH>
            <wp14:sizeRelV relativeFrom="margin">
              <wp14:pctHeight>0</wp14:pctHeight>
            </wp14:sizeRelV>
          </wp:anchor>
        </w:drawing>
      </w:r>
    </w:p>
    <w:p w14:paraId="195451C3" w14:textId="6EA02672" w:rsidR="004B7E1B" w:rsidRPr="00B3792C" w:rsidRDefault="004B7E1B" w:rsidP="004B7E1B">
      <w:pPr>
        <w:jc w:val="center"/>
        <w:rPr>
          <w:i/>
          <w:iCs/>
          <w:sz w:val="20"/>
        </w:rPr>
      </w:pPr>
      <w:r w:rsidRPr="00B3792C">
        <w:rPr>
          <w:i/>
          <w:iCs/>
          <w:sz w:val="20"/>
        </w:rPr>
        <w:t>Figure 9</w:t>
      </w:r>
    </w:p>
    <w:p w14:paraId="52D16FF1" w14:textId="77777777" w:rsidR="004B7E1B" w:rsidRDefault="004B7E1B" w:rsidP="004B7E1B">
      <w:pPr>
        <w:rPr>
          <w:sz w:val="20"/>
        </w:rPr>
      </w:pPr>
    </w:p>
    <w:p w14:paraId="47C0630B" w14:textId="77777777" w:rsidR="004B7E1B" w:rsidRDefault="004B7E1B" w:rsidP="004B7E1B">
      <w:pPr>
        <w:rPr>
          <w:sz w:val="20"/>
        </w:rPr>
      </w:pPr>
    </w:p>
    <w:p w14:paraId="15DD2323" w14:textId="77777777" w:rsidR="00D3141E" w:rsidRDefault="00D3141E" w:rsidP="004B7E1B">
      <w:pPr>
        <w:pStyle w:val="Heading2"/>
        <w:numPr>
          <w:ilvl w:val="0"/>
          <w:numId w:val="0"/>
        </w:numPr>
      </w:pPr>
    </w:p>
    <w:p w14:paraId="00663FCE" w14:textId="0A7DC437" w:rsidR="004B7E1B" w:rsidRPr="00BD6FEE" w:rsidRDefault="004B7E1B" w:rsidP="004B7E1B">
      <w:pPr>
        <w:pStyle w:val="Heading2"/>
        <w:numPr>
          <w:ilvl w:val="0"/>
          <w:numId w:val="0"/>
        </w:numPr>
      </w:pPr>
      <w:bookmarkStart w:id="15" w:name="_Toc161138306"/>
      <w:r w:rsidRPr="00BD6FEE">
        <w:t>Part 3 – Register or Remove land parcels</w:t>
      </w:r>
      <w:bookmarkEnd w:id="15"/>
      <w:r w:rsidRPr="00BD6FEE">
        <w:tab/>
      </w:r>
    </w:p>
    <w:p w14:paraId="6DAA7EE6" w14:textId="77777777" w:rsidR="004B7E1B" w:rsidRDefault="004B7E1B" w:rsidP="004B7E1B">
      <w:pPr>
        <w:rPr>
          <w:szCs w:val="24"/>
        </w:rPr>
      </w:pPr>
    </w:p>
    <w:p w14:paraId="40D33F2F" w14:textId="70CE061E" w:rsidR="004B7E1B" w:rsidRDefault="004B7E1B" w:rsidP="004B7E1B">
      <w:pPr>
        <w:rPr>
          <w:szCs w:val="24"/>
        </w:rPr>
      </w:pPr>
      <w:r w:rsidRPr="00DB1839">
        <w:rPr>
          <w:szCs w:val="24"/>
        </w:rPr>
        <w:t xml:space="preserve">Complete this section to register or remove land parcels by entering the (LPID), grid reference number, or use the code number of the unit to identify the land parcels. Please tick the box to indicate if you want to register or remove the LPID, and enter the change date, the </w:t>
      </w:r>
      <w:r w:rsidR="000108DA">
        <w:rPr>
          <w:szCs w:val="24"/>
        </w:rPr>
        <w:t>l</w:t>
      </w:r>
      <w:r>
        <w:rPr>
          <w:szCs w:val="24"/>
        </w:rPr>
        <w:t xml:space="preserve">ocation </w:t>
      </w:r>
      <w:r w:rsidR="000108DA">
        <w:rPr>
          <w:szCs w:val="24"/>
        </w:rPr>
        <w:t>c</w:t>
      </w:r>
      <w:r>
        <w:rPr>
          <w:szCs w:val="24"/>
        </w:rPr>
        <w:t>ode</w:t>
      </w:r>
      <w:r w:rsidRPr="00DB1839">
        <w:rPr>
          <w:szCs w:val="24"/>
        </w:rPr>
        <w:t xml:space="preserve"> and a description of the necessary change. A map indicating the area to be registered must be submitted with the LMF.</w:t>
      </w:r>
    </w:p>
    <w:p w14:paraId="032BB915" w14:textId="77777777" w:rsidR="004B7E1B" w:rsidRPr="00DB1839" w:rsidRDefault="004B7E1B" w:rsidP="004B7E1B">
      <w:pPr>
        <w:rPr>
          <w:szCs w:val="24"/>
        </w:rPr>
      </w:pPr>
    </w:p>
    <w:p w14:paraId="3F680749" w14:textId="7DA04D30" w:rsidR="004B7E1B" w:rsidRDefault="004B7E1B" w:rsidP="004B7E1B">
      <w:pPr>
        <w:rPr>
          <w:szCs w:val="24"/>
        </w:rPr>
      </w:pPr>
      <w:r w:rsidRPr="00DB1839">
        <w:rPr>
          <w:szCs w:val="24"/>
        </w:rPr>
        <w:t xml:space="preserve">If you want to add a </w:t>
      </w:r>
      <w:r w:rsidR="000108DA">
        <w:rPr>
          <w:szCs w:val="24"/>
        </w:rPr>
        <w:t>l</w:t>
      </w:r>
      <w:r w:rsidRPr="00DB1839">
        <w:rPr>
          <w:szCs w:val="24"/>
        </w:rPr>
        <w:t xml:space="preserve">and </w:t>
      </w:r>
      <w:r w:rsidR="000108DA">
        <w:rPr>
          <w:szCs w:val="24"/>
        </w:rPr>
        <w:t>p</w:t>
      </w:r>
      <w:r w:rsidRPr="00DB1839">
        <w:rPr>
          <w:szCs w:val="24"/>
        </w:rPr>
        <w:t>arcel that has not been registered in the past (so does not have a unique LPID), you must register this area – provided it meets the mapping rules (the minimum size for a parcel is 0.1 ha). Documentation proving ownership must also be provided with a map that clearly displays the area to be registered.</w:t>
      </w:r>
    </w:p>
    <w:p w14:paraId="14EC5F41" w14:textId="77777777" w:rsidR="004B7E1B" w:rsidRPr="00DB1839" w:rsidRDefault="004B7E1B" w:rsidP="004B7E1B">
      <w:pPr>
        <w:rPr>
          <w:szCs w:val="24"/>
        </w:rPr>
      </w:pPr>
    </w:p>
    <w:p w14:paraId="4B0F0206" w14:textId="254B650D" w:rsidR="004B7E1B" w:rsidRDefault="004B7E1B" w:rsidP="004B7E1B">
      <w:pPr>
        <w:rPr>
          <w:szCs w:val="24"/>
        </w:rPr>
      </w:pPr>
      <w:r w:rsidRPr="00DB1839">
        <w:rPr>
          <w:szCs w:val="24"/>
        </w:rPr>
        <w:t>Each LPID required to be registered/removed should be added singularly. Multiple copies of this section can be submitted</w:t>
      </w:r>
      <w:r>
        <w:rPr>
          <w:szCs w:val="24"/>
        </w:rPr>
        <w:t xml:space="preserve"> </w:t>
      </w:r>
      <w:r w:rsidRPr="00DB1839">
        <w:rPr>
          <w:szCs w:val="24"/>
        </w:rPr>
        <w:t xml:space="preserve">dependant on how many LPIDs you require to register/remove. </w:t>
      </w:r>
      <w:r w:rsidRPr="00BB451B">
        <w:rPr>
          <w:szCs w:val="24"/>
        </w:rPr>
        <w:t xml:space="preserve">An </w:t>
      </w:r>
      <w:r w:rsidR="003C5C4C">
        <w:rPr>
          <w:szCs w:val="24"/>
        </w:rPr>
        <w:t>e</w:t>
      </w:r>
      <w:r w:rsidRPr="00BB451B">
        <w:rPr>
          <w:szCs w:val="24"/>
        </w:rPr>
        <w:t xml:space="preserve">xtension </w:t>
      </w:r>
      <w:r w:rsidR="003C5C4C">
        <w:rPr>
          <w:szCs w:val="24"/>
        </w:rPr>
        <w:t>p</w:t>
      </w:r>
      <w:r w:rsidRPr="00BB451B">
        <w:rPr>
          <w:szCs w:val="24"/>
        </w:rPr>
        <w:t xml:space="preserve">age can be download from the Rural </w:t>
      </w:r>
      <w:r w:rsidRPr="00476AD8">
        <w:rPr>
          <w:szCs w:val="24"/>
        </w:rPr>
        <w:t>Payments</w:t>
      </w:r>
      <w:r w:rsidRPr="00BB451B">
        <w:rPr>
          <w:szCs w:val="24"/>
        </w:rPr>
        <w:t xml:space="preserve"> and Services website via this link – </w:t>
      </w:r>
      <w:hyperlink r:id="rId27" w:history="1">
        <w:r w:rsidR="00BB451B" w:rsidRPr="00BB451B">
          <w:rPr>
            <w:color w:val="0563C1"/>
            <w:u w:val="single"/>
          </w:rPr>
          <w:t>PF06 - Land maintenance form (ruralpayments.org)</w:t>
        </w:r>
      </w:hyperlink>
    </w:p>
    <w:p w14:paraId="19CD8FFA" w14:textId="77777777" w:rsidR="004B7E1B" w:rsidRPr="00DB1839" w:rsidRDefault="004B7E1B" w:rsidP="004B7E1B">
      <w:pPr>
        <w:rPr>
          <w:szCs w:val="24"/>
        </w:rPr>
      </w:pPr>
    </w:p>
    <w:p w14:paraId="7E191D98" w14:textId="77777777" w:rsidR="004B7E1B" w:rsidRDefault="004B7E1B" w:rsidP="004B7E1B">
      <w:pPr>
        <w:rPr>
          <w:szCs w:val="24"/>
        </w:rPr>
      </w:pPr>
    </w:p>
    <w:p w14:paraId="24913DC4" w14:textId="77777777" w:rsidR="004B7E1B" w:rsidRDefault="004B7E1B" w:rsidP="004B7E1B">
      <w:pPr>
        <w:pStyle w:val="Heading3"/>
      </w:pPr>
      <w:bookmarkStart w:id="16" w:name="_Toc161138307"/>
      <w:r w:rsidRPr="00B3792C">
        <w:t>Register a new parcel</w:t>
      </w:r>
      <w:bookmarkEnd w:id="16"/>
    </w:p>
    <w:p w14:paraId="72FB5141" w14:textId="77777777" w:rsidR="004B7E1B" w:rsidRPr="00B3792C" w:rsidRDefault="004B7E1B" w:rsidP="004B7E1B"/>
    <w:p w14:paraId="2E692EA3" w14:textId="7C3B9D96" w:rsidR="004B7E1B" w:rsidRDefault="004B7E1B" w:rsidP="004B7E1B">
      <w:r w:rsidRPr="005B68FF">
        <w:t>If you w</w:t>
      </w:r>
      <w:r>
        <w:t>ish</w:t>
      </w:r>
      <w:r w:rsidRPr="005B68FF">
        <w:t xml:space="preserve"> to add a </w:t>
      </w:r>
      <w:r w:rsidR="003C5C4C">
        <w:t>l</w:t>
      </w:r>
      <w:r w:rsidRPr="005B68FF">
        <w:t xml:space="preserve">and </w:t>
      </w:r>
      <w:r w:rsidR="003C5C4C">
        <w:t>p</w:t>
      </w:r>
      <w:r w:rsidRPr="003C5C4C">
        <w:t>arcel (</w:t>
      </w:r>
      <w:r w:rsidRPr="003C5C4C">
        <w:rPr>
          <w:i/>
          <w:iCs/>
        </w:rPr>
        <w:t>Figure 10</w:t>
      </w:r>
      <w:r w:rsidRPr="003C5C4C">
        <w:t>) that</w:t>
      </w:r>
      <w:r w:rsidRPr="005B68FF">
        <w:t xml:space="preserve"> has not been registered in the past (so does not have a unique LPID), you must register this area – provided it meets the mapping rules (the minimum size for a parcel is 0.1 ha).</w:t>
      </w:r>
    </w:p>
    <w:p w14:paraId="3D27121B" w14:textId="77777777" w:rsidR="003C5C4C" w:rsidRPr="005B68FF" w:rsidRDefault="003C5C4C" w:rsidP="004B7E1B"/>
    <w:p w14:paraId="142EFF28" w14:textId="77777777" w:rsidR="004B7E1B" w:rsidRDefault="004B7E1B" w:rsidP="003C5C4C">
      <w:pPr>
        <w:jc w:val="center"/>
        <w:rPr>
          <w:sz w:val="20"/>
        </w:rPr>
      </w:pPr>
      <w:r>
        <w:rPr>
          <w:noProof/>
          <w:sz w:val="20"/>
        </w:rPr>
        <w:drawing>
          <wp:inline distT="0" distB="0" distL="0" distR="0" wp14:anchorId="438B21AA" wp14:editId="2E3CD179">
            <wp:extent cx="5934075" cy="3572683"/>
            <wp:effectExtent l="19050" t="19050" r="9525" b="27940"/>
            <wp:docPr id="697760229" name="Picture 69776022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760229" name="Picture 697760229" descr="A screenshot of a computer&#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38311" cy="3575233"/>
                    </a:xfrm>
                    <a:prstGeom prst="rect">
                      <a:avLst/>
                    </a:prstGeom>
                    <a:noFill/>
                    <a:ln>
                      <a:solidFill>
                        <a:schemeClr val="accent1"/>
                      </a:solidFill>
                    </a:ln>
                  </pic:spPr>
                </pic:pic>
              </a:graphicData>
            </a:graphic>
          </wp:inline>
        </w:drawing>
      </w:r>
    </w:p>
    <w:p w14:paraId="69FF5022" w14:textId="77777777" w:rsidR="004B7E1B" w:rsidRPr="00CE0409" w:rsidRDefault="004B7E1B" w:rsidP="004B7E1B">
      <w:pPr>
        <w:jc w:val="center"/>
        <w:rPr>
          <w:i/>
          <w:iCs/>
          <w:sz w:val="20"/>
        </w:rPr>
      </w:pPr>
      <w:r w:rsidRPr="00CE0409">
        <w:rPr>
          <w:i/>
          <w:iCs/>
          <w:sz w:val="20"/>
        </w:rPr>
        <w:t>Figure 10</w:t>
      </w:r>
    </w:p>
    <w:p w14:paraId="02B227CF" w14:textId="77777777" w:rsidR="004B7E1B" w:rsidRDefault="004B7E1B" w:rsidP="004B7E1B">
      <w:pPr>
        <w:jc w:val="center"/>
        <w:rPr>
          <w:sz w:val="20"/>
        </w:rPr>
      </w:pPr>
    </w:p>
    <w:p w14:paraId="023639B8" w14:textId="77777777" w:rsidR="00803C0E" w:rsidRDefault="00803C0E" w:rsidP="004B7E1B">
      <w:pPr>
        <w:rPr>
          <w:szCs w:val="24"/>
        </w:rPr>
      </w:pPr>
    </w:p>
    <w:p w14:paraId="3F5603FF" w14:textId="2DDFA640" w:rsidR="00803C0E" w:rsidRDefault="00803C0E" w:rsidP="004B7E1B">
      <w:pPr>
        <w:rPr>
          <w:szCs w:val="24"/>
        </w:rPr>
      </w:pPr>
      <w:r>
        <w:rPr>
          <w:noProof/>
          <w:szCs w:val="24"/>
        </w:rPr>
        <w:lastRenderedPageBreak/>
        <w:drawing>
          <wp:anchor distT="0" distB="0" distL="114300" distR="114300" simplePos="0" relativeHeight="251731456" behindDoc="0" locked="0" layoutInCell="1" allowOverlap="1" wp14:anchorId="0CA8FD9E" wp14:editId="19360ADF">
            <wp:simplePos x="0" y="0"/>
            <wp:positionH relativeFrom="margin">
              <wp:posOffset>2695575</wp:posOffset>
            </wp:positionH>
            <wp:positionV relativeFrom="paragraph">
              <wp:posOffset>32385</wp:posOffset>
            </wp:positionV>
            <wp:extent cx="2999740" cy="3773805"/>
            <wp:effectExtent l="19050" t="19050" r="10160" b="17145"/>
            <wp:wrapThrough wrapText="bothSides">
              <wp:wrapPolygon edited="0">
                <wp:start x="-137" y="-109"/>
                <wp:lineTo x="-137" y="21589"/>
                <wp:lineTo x="21536" y="21589"/>
                <wp:lineTo x="21536" y="-109"/>
                <wp:lineTo x="-137" y="-109"/>
              </wp:wrapPolygon>
            </wp:wrapThrough>
            <wp:docPr id="1935169517" name="Picture 1935169517" descr="A field with green grass and green fiel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169517" name="Picture 1935169517" descr="A field with green grass and green fields&#10;&#10;Description automatically generated with medium confidenc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99740" cy="377380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14:paraId="07ADE28E" w14:textId="54ED4793" w:rsidR="004B7E1B" w:rsidRDefault="004B7E1B" w:rsidP="004B7E1B">
      <w:pPr>
        <w:rPr>
          <w:szCs w:val="24"/>
        </w:rPr>
      </w:pPr>
      <w:r w:rsidRPr="00031550">
        <w:rPr>
          <w:szCs w:val="24"/>
        </w:rPr>
        <w:t>To do this you can use the Rural Payments and Services online mapping system or create the new field shape using a fine-tipped colour pen and the correct grid reference. Provide as much information as you can. If the parcel boundary is following OS lines please state this, If not please give measurements of the new boundary from a clearly defined point, such as a corner along an existing boundary and where it lies in relation to the other boundaries</w:t>
      </w:r>
      <w:r>
        <w:rPr>
          <w:szCs w:val="24"/>
        </w:rPr>
        <w:t xml:space="preserve"> </w:t>
      </w:r>
      <w:r w:rsidRPr="004B7E1B">
        <w:rPr>
          <w:i/>
          <w:iCs/>
          <w:szCs w:val="24"/>
        </w:rPr>
        <w:t>(Figure 11).</w:t>
      </w:r>
    </w:p>
    <w:p w14:paraId="34D91776" w14:textId="30BA119D" w:rsidR="004B7E1B" w:rsidRDefault="004B7E1B" w:rsidP="004B7E1B">
      <w:pPr>
        <w:rPr>
          <w:szCs w:val="24"/>
        </w:rPr>
      </w:pPr>
    </w:p>
    <w:p w14:paraId="0765EB58" w14:textId="66F34162" w:rsidR="004B7E1B" w:rsidRDefault="004B7E1B" w:rsidP="004B7E1B">
      <w:pPr>
        <w:jc w:val="center"/>
        <w:rPr>
          <w:szCs w:val="24"/>
        </w:rPr>
      </w:pPr>
    </w:p>
    <w:p w14:paraId="6E97CE3E" w14:textId="77777777" w:rsidR="003C5C4C" w:rsidRDefault="003C5C4C" w:rsidP="004B7E1B">
      <w:pPr>
        <w:jc w:val="center"/>
        <w:rPr>
          <w:i/>
          <w:iCs/>
          <w:sz w:val="20"/>
        </w:rPr>
      </w:pPr>
    </w:p>
    <w:p w14:paraId="5B143649" w14:textId="77777777" w:rsidR="003C5C4C" w:rsidRDefault="003C5C4C" w:rsidP="004B7E1B">
      <w:pPr>
        <w:jc w:val="center"/>
        <w:rPr>
          <w:i/>
          <w:iCs/>
          <w:sz w:val="20"/>
        </w:rPr>
      </w:pPr>
    </w:p>
    <w:p w14:paraId="347CF753" w14:textId="77777777" w:rsidR="003C5C4C" w:rsidRDefault="003C5C4C" w:rsidP="004B7E1B">
      <w:pPr>
        <w:jc w:val="center"/>
        <w:rPr>
          <w:i/>
          <w:iCs/>
          <w:sz w:val="20"/>
        </w:rPr>
      </w:pPr>
    </w:p>
    <w:p w14:paraId="76EAA7D9" w14:textId="77777777" w:rsidR="003C5C4C" w:rsidRDefault="003C5C4C" w:rsidP="004B7E1B">
      <w:pPr>
        <w:jc w:val="center"/>
        <w:rPr>
          <w:i/>
          <w:iCs/>
          <w:sz w:val="20"/>
        </w:rPr>
      </w:pPr>
    </w:p>
    <w:p w14:paraId="6CB8EACF" w14:textId="77777777" w:rsidR="003C5C4C" w:rsidRDefault="003C5C4C" w:rsidP="004B7E1B">
      <w:pPr>
        <w:jc w:val="center"/>
        <w:rPr>
          <w:i/>
          <w:iCs/>
          <w:sz w:val="20"/>
        </w:rPr>
      </w:pPr>
    </w:p>
    <w:p w14:paraId="3F531B88" w14:textId="77777777" w:rsidR="003C5C4C" w:rsidRDefault="003C5C4C" w:rsidP="004B7E1B">
      <w:pPr>
        <w:jc w:val="center"/>
        <w:rPr>
          <w:i/>
          <w:iCs/>
          <w:sz w:val="20"/>
        </w:rPr>
      </w:pPr>
    </w:p>
    <w:p w14:paraId="6C023F42" w14:textId="034D1609" w:rsidR="004B7E1B" w:rsidRPr="007E04DD" w:rsidRDefault="004B7E1B" w:rsidP="003C5C4C">
      <w:pPr>
        <w:ind w:left="2880" w:firstLine="720"/>
        <w:jc w:val="center"/>
        <w:rPr>
          <w:i/>
          <w:iCs/>
          <w:sz w:val="20"/>
        </w:rPr>
      </w:pPr>
      <w:r w:rsidRPr="007E04DD">
        <w:rPr>
          <w:i/>
          <w:iCs/>
          <w:sz w:val="20"/>
        </w:rPr>
        <w:t>Figure 11</w:t>
      </w:r>
    </w:p>
    <w:p w14:paraId="518FF380" w14:textId="77777777" w:rsidR="003C5C4C" w:rsidRDefault="003C5C4C" w:rsidP="004B7E1B">
      <w:pPr>
        <w:pStyle w:val="Heading3"/>
      </w:pPr>
    </w:p>
    <w:p w14:paraId="3EDD784D" w14:textId="77777777" w:rsidR="00803C0E" w:rsidRPr="00803C0E" w:rsidRDefault="00803C0E" w:rsidP="00803C0E"/>
    <w:p w14:paraId="4D064E11" w14:textId="2B17F7F3" w:rsidR="004B7E1B" w:rsidRDefault="004B7E1B" w:rsidP="004B7E1B">
      <w:pPr>
        <w:pStyle w:val="Heading3"/>
      </w:pPr>
      <w:bookmarkStart w:id="17" w:name="_Toc161138308"/>
      <w:r w:rsidRPr="00BD6FEE">
        <w:t>Removing a land parce</w:t>
      </w:r>
      <w:r>
        <w:t>l</w:t>
      </w:r>
      <w:bookmarkEnd w:id="17"/>
    </w:p>
    <w:p w14:paraId="05EDB726" w14:textId="77777777" w:rsidR="004B7E1B" w:rsidRPr="007E04DD" w:rsidRDefault="004B7E1B" w:rsidP="004B7E1B"/>
    <w:p w14:paraId="0B97DF89" w14:textId="1D778A58" w:rsidR="004B7E1B" w:rsidRDefault="004B7E1B" w:rsidP="004B7E1B">
      <w:pPr>
        <w:rPr>
          <w:szCs w:val="24"/>
        </w:rPr>
      </w:pPr>
      <w:r w:rsidRPr="00170D1D">
        <w:rPr>
          <w:szCs w:val="24"/>
        </w:rPr>
        <w:t>If you want to remove a land parcel that is shown on your map, please fill in Part 3. A map can be provided if you wish</w:t>
      </w:r>
      <w:r>
        <w:rPr>
          <w:szCs w:val="24"/>
        </w:rPr>
        <w:t xml:space="preserve"> </w:t>
      </w:r>
      <w:r w:rsidRPr="004B7E1B">
        <w:rPr>
          <w:i/>
          <w:iCs/>
          <w:szCs w:val="24"/>
        </w:rPr>
        <w:t>(Figure 12)</w:t>
      </w:r>
      <w:r>
        <w:rPr>
          <w:szCs w:val="24"/>
        </w:rPr>
        <w:t>.</w:t>
      </w:r>
    </w:p>
    <w:p w14:paraId="727AE359" w14:textId="77777777" w:rsidR="003C5C4C" w:rsidRDefault="003C5C4C" w:rsidP="004B7E1B">
      <w:pPr>
        <w:rPr>
          <w:szCs w:val="24"/>
        </w:rPr>
      </w:pPr>
    </w:p>
    <w:p w14:paraId="4F85ADA1" w14:textId="77777777" w:rsidR="003C5C4C" w:rsidRDefault="003C5C4C" w:rsidP="003C5C4C">
      <w:pPr>
        <w:jc w:val="center"/>
        <w:rPr>
          <w:szCs w:val="24"/>
        </w:rPr>
      </w:pPr>
      <w:r w:rsidRPr="00667589">
        <w:rPr>
          <w:noProof/>
          <w:sz w:val="20"/>
        </w:rPr>
        <w:drawing>
          <wp:inline distT="0" distB="0" distL="0" distR="0" wp14:anchorId="34A07ECE" wp14:editId="6A002973">
            <wp:extent cx="5661409" cy="3433276"/>
            <wp:effectExtent l="19050" t="19050" r="15875" b="15240"/>
            <wp:docPr id="185469660" name="Picture 18546966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69660" name="Picture 185469660" descr="A screenshot of a computer screen&#10;&#10;Description automatically generated"/>
                    <pic:cNvPicPr>
                      <a:picLocks noChangeAspect="1" noChangeArrowheads="1"/>
                    </pic:cNvPicPr>
                  </pic:nvPicPr>
                  <pic:blipFill rotWithShape="1">
                    <a:blip r:embed="rId30">
                      <a:extLst>
                        <a:ext uri="{28A0092B-C50C-407E-A947-70E740481C1C}">
                          <a14:useLocalDpi xmlns:a14="http://schemas.microsoft.com/office/drawing/2010/main" val="0"/>
                        </a:ext>
                      </a:extLst>
                    </a:blip>
                    <a:srcRect l="731"/>
                    <a:stretch/>
                  </pic:blipFill>
                  <pic:spPr bwMode="auto">
                    <a:xfrm>
                      <a:off x="0" y="0"/>
                      <a:ext cx="5699285" cy="3456245"/>
                    </a:xfrm>
                    <a:prstGeom prst="rect">
                      <a:avLst/>
                    </a:prstGeom>
                    <a:noFill/>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4E5E78B0" w14:textId="23432062" w:rsidR="003C5C4C" w:rsidRPr="00997ACC" w:rsidRDefault="004B7E1B" w:rsidP="00997ACC">
      <w:pPr>
        <w:jc w:val="center"/>
        <w:rPr>
          <w:szCs w:val="24"/>
        </w:rPr>
      </w:pPr>
      <w:r w:rsidRPr="007E04DD">
        <w:rPr>
          <w:i/>
          <w:iCs/>
          <w:sz w:val="20"/>
        </w:rPr>
        <w:t>Figure 12</w:t>
      </w:r>
      <w:r w:rsidR="003C5C4C">
        <w:br w:type="page"/>
      </w:r>
    </w:p>
    <w:p w14:paraId="28744678" w14:textId="37B5A3EC" w:rsidR="004B7E1B" w:rsidRPr="00BD6FEE" w:rsidRDefault="004B7E1B" w:rsidP="004B7E1B">
      <w:pPr>
        <w:pStyle w:val="Heading2"/>
        <w:numPr>
          <w:ilvl w:val="0"/>
          <w:numId w:val="0"/>
        </w:numPr>
      </w:pPr>
      <w:bookmarkStart w:id="18" w:name="_Toc161138309"/>
      <w:r w:rsidRPr="00BD6FEE">
        <w:lastRenderedPageBreak/>
        <w:t>Part 4 – General Details of land to be transferred/registered</w:t>
      </w:r>
      <w:bookmarkEnd w:id="18"/>
    </w:p>
    <w:p w14:paraId="0FC020F8" w14:textId="77777777" w:rsidR="004B7E1B" w:rsidRDefault="004B7E1B" w:rsidP="004B7E1B"/>
    <w:p w14:paraId="58BD867C" w14:textId="75C72AE2" w:rsidR="004B7E1B" w:rsidRDefault="004B7E1B" w:rsidP="004B7E1B">
      <w:r w:rsidRPr="00BA141F">
        <w:t>Complete the general details of the land that has to be transferred. Indicate the type of activity that will take place on that land and fill in the total area (owned and rented) of the location</w:t>
      </w:r>
      <w:r>
        <w:t xml:space="preserve"> </w:t>
      </w:r>
      <w:r w:rsidRPr="004B7E1B">
        <w:rPr>
          <w:i/>
          <w:iCs/>
        </w:rPr>
        <w:t>(Figure 13).</w:t>
      </w:r>
    </w:p>
    <w:p w14:paraId="79DD2C51" w14:textId="77777777" w:rsidR="004B7E1B" w:rsidRDefault="004B7E1B" w:rsidP="004B7E1B"/>
    <w:p w14:paraId="34FA277F" w14:textId="77777777" w:rsidR="004B7E1B" w:rsidRPr="00BA141F" w:rsidRDefault="004B7E1B" w:rsidP="004B7E1B">
      <w:pPr>
        <w:jc w:val="center"/>
      </w:pPr>
      <w:r>
        <w:rPr>
          <w:noProof/>
        </w:rPr>
        <w:drawing>
          <wp:inline distT="0" distB="0" distL="0" distR="0" wp14:anchorId="5841FD5B" wp14:editId="00CA4F6C">
            <wp:extent cx="5343525" cy="6915150"/>
            <wp:effectExtent l="19050" t="19050" r="28575" b="19050"/>
            <wp:docPr id="1198414227" name="Picture 1198414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414227" name="Picture 1198414227"/>
                    <pic:cNvPicPr>
                      <a:picLocks noChangeAspect="1" noChangeArrowheads="1"/>
                    </pic:cNvPicPr>
                  </pic:nvPicPr>
                  <pic:blipFill rotWithShape="1">
                    <a:blip r:embed="rId31">
                      <a:extLst>
                        <a:ext uri="{28A0092B-C50C-407E-A947-70E740481C1C}">
                          <a14:useLocalDpi xmlns:a14="http://schemas.microsoft.com/office/drawing/2010/main" val="0"/>
                        </a:ext>
                      </a:extLst>
                    </a:blip>
                    <a:srcRect t="2849" b="417"/>
                    <a:stretch/>
                  </pic:blipFill>
                  <pic:spPr bwMode="auto">
                    <a:xfrm>
                      <a:off x="0" y="0"/>
                      <a:ext cx="5344114" cy="6915912"/>
                    </a:xfrm>
                    <a:prstGeom prst="rect">
                      <a:avLst/>
                    </a:prstGeom>
                    <a:noFill/>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7BCA0794" w14:textId="77777777" w:rsidR="004B7E1B" w:rsidRPr="00F033AF" w:rsidRDefault="004B7E1B" w:rsidP="004B7E1B">
      <w:pPr>
        <w:jc w:val="center"/>
        <w:rPr>
          <w:i/>
          <w:iCs/>
          <w:sz w:val="20"/>
        </w:rPr>
      </w:pPr>
      <w:r w:rsidRPr="00F033AF">
        <w:rPr>
          <w:i/>
          <w:iCs/>
          <w:sz w:val="20"/>
        </w:rPr>
        <w:t>Figure 13</w:t>
      </w:r>
    </w:p>
    <w:p w14:paraId="1091ADCF" w14:textId="77777777" w:rsidR="004B7E1B" w:rsidRPr="00E152A7" w:rsidRDefault="004B7E1B" w:rsidP="004B7E1B">
      <w:pPr>
        <w:rPr>
          <w:sz w:val="20"/>
        </w:rPr>
      </w:pPr>
      <w:r>
        <w:rPr>
          <w:sz w:val="20"/>
        </w:rPr>
        <w:br w:type="page"/>
      </w:r>
    </w:p>
    <w:p w14:paraId="3FC5872F" w14:textId="77777777" w:rsidR="004B7E1B" w:rsidRDefault="004B7E1B" w:rsidP="004B7E1B">
      <w:pPr>
        <w:pStyle w:val="Heading2"/>
        <w:numPr>
          <w:ilvl w:val="0"/>
          <w:numId w:val="0"/>
        </w:numPr>
      </w:pPr>
      <w:bookmarkStart w:id="19" w:name="_Toc161138310"/>
      <w:r w:rsidRPr="00BD6FEE">
        <w:lastRenderedPageBreak/>
        <w:t>Part 5 – Land parcel boundary maintenance</w:t>
      </w:r>
      <w:bookmarkEnd w:id="19"/>
    </w:p>
    <w:p w14:paraId="17DFFDA1" w14:textId="77777777" w:rsidR="004B7E1B" w:rsidRPr="00EE3D0A" w:rsidRDefault="004B7E1B" w:rsidP="004B7E1B"/>
    <w:p w14:paraId="0711BE04" w14:textId="77777777" w:rsidR="004B7E1B" w:rsidRPr="00790C5E" w:rsidRDefault="004B7E1B" w:rsidP="004B7E1B">
      <w:r w:rsidRPr="00790C5E">
        <w:t>Complete this section where land parcel boundary changes have taken place. The changes RPID can make to parcel boundaries and must be notified of are:</w:t>
      </w:r>
    </w:p>
    <w:p w14:paraId="4EB35F97" w14:textId="77777777" w:rsidR="004B7E1B" w:rsidRPr="00790C5E" w:rsidRDefault="004B7E1B" w:rsidP="004B7E1B">
      <w:pPr>
        <w:pStyle w:val="ListParagraph"/>
        <w:numPr>
          <w:ilvl w:val="1"/>
          <w:numId w:val="47"/>
        </w:numPr>
      </w:pPr>
      <w:r w:rsidRPr="00790C5E">
        <w:t>merge land parcels - where two or more parcels have merged on the same location</w:t>
      </w:r>
    </w:p>
    <w:p w14:paraId="52671047" w14:textId="77777777" w:rsidR="004B7E1B" w:rsidRPr="00790C5E" w:rsidRDefault="004B7E1B" w:rsidP="004B7E1B">
      <w:pPr>
        <w:pStyle w:val="ListParagraph"/>
        <w:numPr>
          <w:ilvl w:val="1"/>
          <w:numId w:val="47"/>
        </w:numPr>
      </w:pPr>
      <w:r w:rsidRPr="00790C5E">
        <w:t xml:space="preserve">split land parcels – if the land parcel has been split into two or more land parcels </w:t>
      </w:r>
    </w:p>
    <w:p w14:paraId="56E84743" w14:textId="77777777" w:rsidR="004B7E1B" w:rsidRPr="00790C5E" w:rsidRDefault="004B7E1B" w:rsidP="004B7E1B">
      <w:pPr>
        <w:pStyle w:val="ListParagraph"/>
        <w:numPr>
          <w:ilvl w:val="1"/>
          <w:numId w:val="47"/>
        </w:numPr>
      </w:pPr>
      <w:r w:rsidRPr="00790C5E">
        <w:t>modify land parcel boundaries - to modify a land parcel boundary</w:t>
      </w:r>
    </w:p>
    <w:p w14:paraId="2802BC85" w14:textId="77777777" w:rsidR="004B7E1B" w:rsidRPr="00790C5E" w:rsidRDefault="004B7E1B" w:rsidP="004B7E1B"/>
    <w:p w14:paraId="0C06F25E" w14:textId="77777777" w:rsidR="004B7E1B" w:rsidRPr="00790C5E" w:rsidRDefault="004B7E1B" w:rsidP="004B7E1B">
      <w:r w:rsidRPr="00790C5E">
        <w:t xml:space="preserve">For the purposes of the LMF, the </w:t>
      </w:r>
      <w:r>
        <w:t>Location Code</w:t>
      </w:r>
      <w:r w:rsidRPr="00790C5E">
        <w:t xml:space="preserve"> must be added to the top of the page, also adding the LPID where the boundary is to be amended. You must then select either Merge, Split or Modify as an indication of the required change, with a change date added with relevant details of the change added to the Description box. A map clearly displaying the changes must also be provided.</w:t>
      </w:r>
    </w:p>
    <w:p w14:paraId="018CAE88" w14:textId="77777777" w:rsidR="004B7E1B" w:rsidRPr="00790C5E" w:rsidRDefault="004B7E1B" w:rsidP="004B7E1B"/>
    <w:p w14:paraId="0D105B98" w14:textId="1706DB89" w:rsidR="004B7E1B" w:rsidRDefault="004B7E1B" w:rsidP="004B7E1B">
      <w:r w:rsidRPr="00790C5E">
        <w:t xml:space="preserve">Each LPID required to be amended should be added singularly. Multiple copies of this section can be submitted dependant on how many LPIDs you require to amend. </w:t>
      </w:r>
      <w:r w:rsidRPr="00BB451B">
        <w:t xml:space="preserve">An Extension Page can be downloaded from the Rural Payments and Services website via this link – </w:t>
      </w:r>
      <w:hyperlink r:id="rId32" w:history="1">
        <w:r w:rsidR="00BB451B" w:rsidRPr="00BB451B">
          <w:rPr>
            <w:color w:val="0563C1"/>
            <w:u w:val="single"/>
          </w:rPr>
          <w:t>PF06 - Land maintenance form (ruralpayments.org)</w:t>
        </w:r>
      </w:hyperlink>
    </w:p>
    <w:p w14:paraId="479694EF" w14:textId="77777777" w:rsidR="004B7E1B" w:rsidRDefault="004B7E1B" w:rsidP="004B7E1B"/>
    <w:p w14:paraId="76DC7B6F" w14:textId="77777777" w:rsidR="004B7E1B" w:rsidRPr="00685800" w:rsidRDefault="004B7E1B" w:rsidP="004B7E1B">
      <w:r w:rsidRPr="001D3925">
        <w:rPr>
          <w:b/>
          <w:bCs/>
        </w:rPr>
        <w:t>Examples of boundary changes</w:t>
      </w:r>
    </w:p>
    <w:p w14:paraId="03785B59" w14:textId="77777777" w:rsidR="004B7E1B" w:rsidRDefault="004B7E1B" w:rsidP="004B7E1B">
      <w:r w:rsidRPr="00A75393">
        <w:rPr>
          <w:b/>
          <w:bCs/>
        </w:rPr>
        <w:t>Merge</w:t>
      </w:r>
      <w:r>
        <w:t xml:space="preserve"> – if two or more land parcels have merged on the same location </w:t>
      </w:r>
    </w:p>
    <w:p w14:paraId="3B5508EC" w14:textId="77777777" w:rsidR="004B7E1B" w:rsidRDefault="004B7E1B" w:rsidP="004B7E1B">
      <w:r w:rsidRPr="00A75393">
        <w:rPr>
          <w:b/>
          <w:bCs/>
        </w:rPr>
        <w:t>Split</w:t>
      </w:r>
      <w:r>
        <w:t xml:space="preserve"> – if the land parcel has been split into two or more land parcels </w:t>
      </w:r>
    </w:p>
    <w:p w14:paraId="48442A4A" w14:textId="77777777" w:rsidR="004B7E1B" w:rsidRDefault="004B7E1B" w:rsidP="004B7E1B">
      <w:pPr>
        <w:rPr>
          <w:color w:val="FF0000"/>
        </w:rPr>
      </w:pPr>
      <w:r w:rsidRPr="00A75393">
        <w:rPr>
          <w:b/>
          <w:bCs/>
        </w:rPr>
        <w:t>Modify</w:t>
      </w:r>
      <w:r>
        <w:t xml:space="preserve"> – to modify a land parcel boundary</w:t>
      </w:r>
    </w:p>
    <w:p w14:paraId="7A172994" w14:textId="77777777" w:rsidR="004B7E1B" w:rsidRDefault="004B7E1B" w:rsidP="004B7E1B"/>
    <w:p w14:paraId="65A304A8" w14:textId="77777777" w:rsidR="004B7E1B" w:rsidRDefault="004B7E1B" w:rsidP="004B7E1B"/>
    <w:p w14:paraId="39F67E78" w14:textId="77777777" w:rsidR="004B7E1B" w:rsidRDefault="004B7E1B" w:rsidP="004B7E1B">
      <w:pPr>
        <w:pStyle w:val="Heading3"/>
      </w:pPr>
      <w:bookmarkStart w:id="20" w:name="_Toc161138311"/>
      <w:r w:rsidRPr="00BD6FEE">
        <w:t>Merging land parcels (Merge)</w:t>
      </w:r>
      <w:bookmarkEnd w:id="20"/>
    </w:p>
    <w:p w14:paraId="405E887A" w14:textId="77777777" w:rsidR="004B7E1B" w:rsidRDefault="004B7E1B" w:rsidP="004B7E1B"/>
    <w:p w14:paraId="05A683B8" w14:textId="77777777" w:rsidR="004B7E1B" w:rsidRDefault="004B7E1B" w:rsidP="004B7E1B">
      <w:r>
        <w:rPr>
          <w:b/>
          <w:bCs/>
          <w:noProof/>
        </w:rPr>
        <w:drawing>
          <wp:anchor distT="0" distB="0" distL="114300" distR="114300" simplePos="0" relativeHeight="251728384" behindDoc="0" locked="0" layoutInCell="1" allowOverlap="1" wp14:anchorId="29FCCCA6" wp14:editId="6243CB0D">
            <wp:simplePos x="0" y="0"/>
            <wp:positionH relativeFrom="margin">
              <wp:align>right</wp:align>
            </wp:positionH>
            <wp:positionV relativeFrom="paragraph">
              <wp:posOffset>26670</wp:posOffset>
            </wp:positionV>
            <wp:extent cx="3590925" cy="3327400"/>
            <wp:effectExtent l="19050" t="19050" r="28575" b="25400"/>
            <wp:wrapSquare wrapText="bothSides"/>
            <wp:docPr id="1737323061" name="Picture 1737323061" descr="A aerial view of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323061" name="Picture 1737323061" descr="A aerial view of a field&#10;&#10;Description automatically generated"/>
                    <pic:cNvPicPr>
                      <a:picLocks noChangeAspect="1" noChangeArrowheads="1"/>
                    </pic:cNvPicPr>
                  </pic:nvPicPr>
                  <pic:blipFill rotWithShape="1">
                    <a:blip r:embed="rId33">
                      <a:extLst>
                        <a:ext uri="{28A0092B-C50C-407E-A947-70E740481C1C}">
                          <a14:useLocalDpi xmlns:a14="http://schemas.microsoft.com/office/drawing/2010/main" val="0"/>
                        </a:ext>
                      </a:extLst>
                    </a:blip>
                    <a:srcRect t="1808"/>
                    <a:stretch/>
                  </pic:blipFill>
                  <pic:spPr bwMode="auto">
                    <a:xfrm>
                      <a:off x="0" y="0"/>
                      <a:ext cx="3590925" cy="3327400"/>
                    </a:xfrm>
                    <a:prstGeom prst="rect">
                      <a:avLst/>
                    </a:prstGeom>
                    <a:noFill/>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Use the Graphical Editor to mark the change as indicated </w:t>
      </w:r>
      <w:r w:rsidRPr="004B7E1B">
        <w:rPr>
          <w:i/>
          <w:iCs/>
        </w:rPr>
        <w:t>(Figure 14)</w:t>
      </w:r>
      <w:r>
        <w:t xml:space="preserve"> or you can cross through the line to be altered in ink on your IACS map. You can only merge land parcels when the boundary between the land parcels has been permanently removed – for example an old fence has been taken down.</w:t>
      </w:r>
    </w:p>
    <w:p w14:paraId="6017E3B0" w14:textId="77777777" w:rsidR="004B7E1B" w:rsidRDefault="004B7E1B" w:rsidP="004B7E1B">
      <w:pPr>
        <w:jc w:val="center"/>
        <w:rPr>
          <w:sz w:val="20"/>
        </w:rPr>
      </w:pPr>
    </w:p>
    <w:p w14:paraId="0F86B979" w14:textId="77777777" w:rsidR="004B7E1B" w:rsidRDefault="004B7E1B" w:rsidP="004B7E1B">
      <w:pPr>
        <w:jc w:val="center"/>
        <w:rPr>
          <w:sz w:val="20"/>
        </w:rPr>
      </w:pPr>
    </w:p>
    <w:p w14:paraId="3E8604F7" w14:textId="77777777" w:rsidR="004B7E1B" w:rsidRDefault="004B7E1B" w:rsidP="004B7E1B">
      <w:pPr>
        <w:jc w:val="center"/>
        <w:rPr>
          <w:i/>
          <w:iCs/>
          <w:sz w:val="20"/>
        </w:rPr>
      </w:pPr>
    </w:p>
    <w:p w14:paraId="36793F70" w14:textId="77777777" w:rsidR="004B7E1B" w:rsidRDefault="004B7E1B" w:rsidP="004B7E1B">
      <w:pPr>
        <w:jc w:val="center"/>
        <w:rPr>
          <w:i/>
          <w:iCs/>
          <w:sz w:val="20"/>
        </w:rPr>
      </w:pPr>
    </w:p>
    <w:p w14:paraId="64837F01" w14:textId="77777777" w:rsidR="004B7E1B" w:rsidRDefault="004B7E1B" w:rsidP="004B7E1B">
      <w:pPr>
        <w:jc w:val="center"/>
        <w:rPr>
          <w:i/>
          <w:iCs/>
          <w:sz w:val="20"/>
        </w:rPr>
      </w:pPr>
    </w:p>
    <w:p w14:paraId="23AC48F8" w14:textId="77777777" w:rsidR="004B7E1B" w:rsidRDefault="004B7E1B" w:rsidP="004B7E1B">
      <w:pPr>
        <w:jc w:val="center"/>
        <w:rPr>
          <w:i/>
          <w:iCs/>
          <w:sz w:val="20"/>
        </w:rPr>
      </w:pPr>
    </w:p>
    <w:p w14:paraId="23781262" w14:textId="77777777" w:rsidR="004B7E1B" w:rsidRDefault="004B7E1B" w:rsidP="004B7E1B">
      <w:pPr>
        <w:jc w:val="center"/>
        <w:rPr>
          <w:i/>
          <w:iCs/>
          <w:sz w:val="20"/>
        </w:rPr>
      </w:pPr>
    </w:p>
    <w:p w14:paraId="50660D98" w14:textId="77777777" w:rsidR="004B7E1B" w:rsidRDefault="004B7E1B" w:rsidP="004B7E1B">
      <w:pPr>
        <w:jc w:val="center"/>
        <w:rPr>
          <w:i/>
          <w:iCs/>
          <w:sz w:val="20"/>
        </w:rPr>
      </w:pPr>
    </w:p>
    <w:p w14:paraId="762471CF" w14:textId="77777777" w:rsidR="004B7E1B" w:rsidRPr="007E4575" w:rsidRDefault="004B7E1B" w:rsidP="004B7E1B">
      <w:pPr>
        <w:ind w:left="2880" w:firstLine="720"/>
        <w:jc w:val="center"/>
        <w:rPr>
          <w:i/>
          <w:iCs/>
          <w:sz w:val="20"/>
        </w:rPr>
      </w:pPr>
      <w:r w:rsidRPr="007E4575">
        <w:rPr>
          <w:i/>
          <w:iCs/>
          <w:sz w:val="20"/>
        </w:rPr>
        <w:t>Figure 14</w:t>
      </w:r>
    </w:p>
    <w:p w14:paraId="6F2EFA1F" w14:textId="701D7F07" w:rsidR="004B7E1B" w:rsidRDefault="004B7E1B" w:rsidP="004B7E1B">
      <w:r w:rsidRPr="005212BE">
        <w:lastRenderedPageBreak/>
        <w:t xml:space="preserve">Enter a LPID, the change date, tick the </w:t>
      </w:r>
      <w:r w:rsidRPr="007E4575">
        <w:rPr>
          <w:b/>
          <w:bCs/>
        </w:rPr>
        <w:t>MERGE</w:t>
      </w:r>
      <w:r w:rsidRPr="005212BE">
        <w:t xml:space="preserve"> box and enter the LPID that it is merging with and any other additional information. Part 5 can be used if more space for information is required</w:t>
      </w:r>
      <w:r>
        <w:t xml:space="preserve"> </w:t>
      </w:r>
      <w:r w:rsidRPr="004B7E1B">
        <w:rPr>
          <w:i/>
          <w:iCs/>
        </w:rPr>
        <w:t>(Figure 15)</w:t>
      </w:r>
      <w:r>
        <w:rPr>
          <w:i/>
          <w:iCs/>
        </w:rPr>
        <w:t>.</w:t>
      </w:r>
    </w:p>
    <w:p w14:paraId="783E7510" w14:textId="77777777" w:rsidR="004B7E1B" w:rsidRDefault="004B7E1B" w:rsidP="004B7E1B"/>
    <w:p w14:paraId="0F1DE61E" w14:textId="77777777" w:rsidR="004B7E1B" w:rsidRPr="007E4575" w:rsidRDefault="004B7E1B" w:rsidP="004B7E1B">
      <w:pPr>
        <w:jc w:val="center"/>
        <w:rPr>
          <w:i/>
          <w:iCs/>
        </w:rPr>
      </w:pPr>
      <w:r w:rsidRPr="007E4575">
        <w:rPr>
          <w:i/>
          <w:iCs/>
          <w:noProof/>
        </w:rPr>
        <w:drawing>
          <wp:inline distT="0" distB="0" distL="0" distR="0" wp14:anchorId="5DD1AE41" wp14:editId="5016C91B">
            <wp:extent cx="4743450" cy="2684630"/>
            <wp:effectExtent l="19050" t="19050" r="19050" b="20955"/>
            <wp:docPr id="970173378" name="Picture 970173378"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screenshot of a computer screen&#10;&#10;Description automatically generated"/>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947"/>
                    <a:stretch/>
                  </pic:blipFill>
                  <pic:spPr bwMode="auto">
                    <a:xfrm>
                      <a:off x="0" y="0"/>
                      <a:ext cx="4751510" cy="2689192"/>
                    </a:xfrm>
                    <a:prstGeom prst="rect">
                      <a:avLst/>
                    </a:prstGeom>
                    <a:noFill/>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911D7C1" w14:textId="77777777" w:rsidR="004B7E1B" w:rsidRPr="00DD3742" w:rsidRDefault="004B7E1B" w:rsidP="004B7E1B">
      <w:pPr>
        <w:jc w:val="center"/>
        <w:rPr>
          <w:i/>
          <w:iCs/>
          <w:sz w:val="20"/>
        </w:rPr>
      </w:pPr>
      <w:r w:rsidRPr="007E4575">
        <w:rPr>
          <w:i/>
          <w:iCs/>
          <w:sz w:val="20"/>
        </w:rPr>
        <w:t>Figure 15</w:t>
      </w:r>
    </w:p>
    <w:p w14:paraId="0C8ECC33" w14:textId="77777777" w:rsidR="004B7E1B" w:rsidRDefault="004B7E1B" w:rsidP="004B7E1B"/>
    <w:p w14:paraId="5D3C8622" w14:textId="77777777" w:rsidR="004B7E1B" w:rsidRPr="004956EA" w:rsidRDefault="004B7E1B" w:rsidP="004B7E1B"/>
    <w:p w14:paraId="24F471D3" w14:textId="77777777" w:rsidR="00997ACC" w:rsidRDefault="00997ACC" w:rsidP="004B7E1B">
      <w:pPr>
        <w:pStyle w:val="Heading3"/>
        <w:rPr>
          <w:noProof/>
        </w:rPr>
      </w:pPr>
    </w:p>
    <w:p w14:paraId="75F2BCBC" w14:textId="613E0FE3" w:rsidR="004B7E1B" w:rsidRDefault="004B7E1B" w:rsidP="004B7E1B">
      <w:pPr>
        <w:pStyle w:val="Heading3"/>
        <w:rPr>
          <w:noProof/>
        </w:rPr>
      </w:pPr>
      <w:bookmarkStart w:id="21" w:name="_Toc161138312"/>
      <w:r w:rsidRPr="00BD6FEE">
        <w:rPr>
          <w:noProof/>
        </w:rPr>
        <w:t>Splitting land parcels (Split)</w:t>
      </w:r>
      <w:bookmarkEnd w:id="21"/>
    </w:p>
    <w:p w14:paraId="7C3F7832" w14:textId="77777777" w:rsidR="004B7E1B" w:rsidRPr="004B16DC" w:rsidRDefault="004B7E1B" w:rsidP="004B7E1B"/>
    <w:p w14:paraId="29F318C4" w14:textId="77777777" w:rsidR="004B7E1B" w:rsidRDefault="004B7E1B" w:rsidP="004B7E1B">
      <w:pPr>
        <w:rPr>
          <w:noProof/>
        </w:rPr>
      </w:pPr>
      <w:r>
        <w:rPr>
          <w:noProof/>
        </w:rPr>
        <w:drawing>
          <wp:anchor distT="0" distB="0" distL="114300" distR="114300" simplePos="0" relativeHeight="251729408" behindDoc="0" locked="0" layoutInCell="1" allowOverlap="1" wp14:anchorId="152DF451" wp14:editId="1F02834C">
            <wp:simplePos x="0" y="0"/>
            <wp:positionH relativeFrom="column">
              <wp:posOffset>2552700</wp:posOffset>
            </wp:positionH>
            <wp:positionV relativeFrom="paragraph">
              <wp:posOffset>29210</wp:posOffset>
            </wp:positionV>
            <wp:extent cx="3143250" cy="3753410"/>
            <wp:effectExtent l="19050" t="19050" r="19050" b="19050"/>
            <wp:wrapSquare wrapText="bothSides"/>
            <wp:docPr id="163656851" name="Picture 163656851" descr="A aerial view of a fa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aerial view of a farm&#10;&#10;Description automatically generated"/>
                    <pic:cNvPicPr/>
                  </pic:nvPicPr>
                  <pic:blipFill rotWithShape="1">
                    <a:blip r:embed="rId35">
                      <a:extLst>
                        <a:ext uri="{28A0092B-C50C-407E-A947-70E740481C1C}">
                          <a14:useLocalDpi xmlns:a14="http://schemas.microsoft.com/office/drawing/2010/main" val="0"/>
                        </a:ext>
                      </a:extLst>
                    </a:blip>
                    <a:srcRect t="1651" b="-1"/>
                    <a:stretch/>
                  </pic:blipFill>
                  <pic:spPr bwMode="auto">
                    <a:xfrm>
                      <a:off x="0" y="0"/>
                      <a:ext cx="3143250" cy="3753410"/>
                    </a:xfrm>
                    <a:prstGeom prst="rect">
                      <a:avLst/>
                    </a:prstGeom>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t>Use the Graphical Editor to mark the change as indicated, and create the new boundary or you can draw on the map with a fine-tipped coloured pen. If the new boundary is not indicated by an OS line, provide measurements of the new boundary from a clearly defined point, such as a corner along an existing field boundary and where it lies in relation to other boundaries (</w:t>
      </w:r>
      <w:r w:rsidRPr="008C5626">
        <w:rPr>
          <w:i/>
          <w:iCs/>
          <w:noProof/>
        </w:rPr>
        <w:t>Figure 1</w:t>
      </w:r>
      <w:r>
        <w:rPr>
          <w:i/>
          <w:iCs/>
          <w:noProof/>
        </w:rPr>
        <w:t>6</w:t>
      </w:r>
      <w:r>
        <w:rPr>
          <w:noProof/>
        </w:rPr>
        <w:t>, indicated by highlighted green line).</w:t>
      </w:r>
      <w:r w:rsidRPr="004B16DC">
        <w:rPr>
          <w:noProof/>
        </w:rPr>
        <w:t xml:space="preserve"> </w:t>
      </w:r>
    </w:p>
    <w:p w14:paraId="6E09E1C1" w14:textId="77777777" w:rsidR="004B7E1B" w:rsidRDefault="004B7E1B" w:rsidP="004B7E1B">
      <w:pPr>
        <w:rPr>
          <w:noProof/>
        </w:rPr>
      </w:pPr>
    </w:p>
    <w:p w14:paraId="0C269F0E" w14:textId="77777777" w:rsidR="004B7E1B" w:rsidRDefault="004B7E1B" w:rsidP="004B7E1B">
      <w:r w:rsidRPr="00B81FAD">
        <w:rPr>
          <w:b/>
          <w:bCs/>
          <w:noProof/>
        </w:rPr>
        <w:t>Please Note:</w:t>
      </w:r>
      <w:r>
        <w:rPr>
          <w:noProof/>
        </w:rPr>
        <w:t xml:space="preserve"> </w:t>
      </w:r>
      <w:r w:rsidRPr="00530F45">
        <w:t>Do not mark boundaries if the land parcel has been divided on a temporary basis.</w:t>
      </w:r>
    </w:p>
    <w:p w14:paraId="40B08BF7" w14:textId="77777777" w:rsidR="004B7E1B" w:rsidRDefault="004B7E1B" w:rsidP="004B7E1B">
      <w:pPr>
        <w:jc w:val="center"/>
        <w:rPr>
          <w:noProof/>
        </w:rPr>
      </w:pPr>
    </w:p>
    <w:p w14:paraId="4FF65F31" w14:textId="77777777" w:rsidR="004B7E1B" w:rsidRDefault="004B7E1B" w:rsidP="004B7E1B">
      <w:pPr>
        <w:jc w:val="center"/>
        <w:rPr>
          <w:noProof/>
        </w:rPr>
      </w:pPr>
    </w:p>
    <w:p w14:paraId="39AEBA2F" w14:textId="77777777" w:rsidR="004B7E1B" w:rsidRDefault="004B7E1B" w:rsidP="004B7E1B">
      <w:pPr>
        <w:ind w:firstLine="720"/>
        <w:jc w:val="center"/>
        <w:rPr>
          <w:i/>
          <w:iCs/>
          <w:sz w:val="20"/>
        </w:rPr>
      </w:pPr>
    </w:p>
    <w:p w14:paraId="7F297FAD" w14:textId="77777777" w:rsidR="004B7E1B" w:rsidRDefault="004B7E1B" w:rsidP="004B7E1B">
      <w:pPr>
        <w:ind w:firstLine="720"/>
        <w:jc w:val="center"/>
        <w:rPr>
          <w:i/>
          <w:iCs/>
          <w:sz w:val="20"/>
        </w:rPr>
      </w:pPr>
    </w:p>
    <w:p w14:paraId="7614118C" w14:textId="77777777" w:rsidR="004B7E1B" w:rsidRDefault="004B7E1B" w:rsidP="004B7E1B">
      <w:pPr>
        <w:ind w:firstLine="720"/>
        <w:jc w:val="center"/>
        <w:rPr>
          <w:i/>
          <w:iCs/>
          <w:sz w:val="20"/>
        </w:rPr>
      </w:pPr>
    </w:p>
    <w:p w14:paraId="7AF211E1" w14:textId="77777777" w:rsidR="004B7E1B" w:rsidRDefault="004B7E1B" w:rsidP="004B7E1B">
      <w:pPr>
        <w:ind w:firstLine="720"/>
        <w:jc w:val="center"/>
        <w:rPr>
          <w:i/>
          <w:iCs/>
          <w:sz w:val="20"/>
        </w:rPr>
      </w:pPr>
    </w:p>
    <w:p w14:paraId="33A4E5D7" w14:textId="77777777" w:rsidR="004B7E1B" w:rsidRPr="003B693B" w:rsidRDefault="004B7E1B" w:rsidP="004B7E1B">
      <w:pPr>
        <w:ind w:left="3600" w:firstLine="720"/>
        <w:jc w:val="center"/>
        <w:rPr>
          <w:i/>
          <w:iCs/>
          <w:sz w:val="20"/>
        </w:rPr>
      </w:pPr>
      <w:r w:rsidRPr="003B693B">
        <w:rPr>
          <w:i/>
          <w:iCs/>
          <w:sz w:val="20"/>
        </w:rPr>
        <w:t>Figure 16</w:t>
      </w:r>
    </w:p>
    <w:p w14:paraId="581241BF" w14:textId="77777777" w:rsidR="004B7E1B" w:rsidRDefault="004B7E1B" w:rsidP="004B7E1B">
      <w:pPr>
        <w:jc w:val="center"/>
        <w:rPr>
          <w:sz w:val="20"/>
        </w:rPr>
      </w:pPr>
    </w:p>
    <w:p w14:paraId="23869716" w14:textId="77777777" w:rsidR="004B7E1B" w:rsidRDefault="004B7E1B" w:rsidP="004B7E1B">
      <w:pPr>
        <w:jc w:val="center"/>
        <w:rPr>
          <w:sz w:val="20"/>
        </w:rPr>
      </w:pPr>
    </w:p>
    <w:p w14:paraId="7D5EDE5C" w14:textId="77777777" w:rsidR="004B7E1B" w:rsidRDefault="004B7E1B" w:rsidP="004B7E1B">
      <w:pPr>
        <w:pStyle w:val="Heading3"/>
      </w:pPr>
      <w:bookmarkStart w:id="22" w:name="_Toc161138313"/>
      <w:r w:rsidRPr="00BD6FEE">
        <w:lastRenderedPageBreak/>
        <w:t>Modifying a land parcel (Modify)</w:t>
      </w:r>
      <w:bookmarkEnd w:id="22"/>
    </w:p>
    <w:p w14:paraId="3B85788B" w14:textId="77777777" w:rsidR="004B7E1B" w:rsidRPr="008C5626" w:rsidRDefault="004B7E1B" w:rsidP="004B7E1B"/>
    <w:p w14:paraId="0A6E2F8F" w14:textId="77777777" w:rsidR="004B7E1B" w:rsidRDefault="004B7E1B" w:rsidP="004B7E1B">
      <w:r>
        <w:rPr>
          <w:b/>
          <w:bCs/>
          <w:noProof/>
        </w:rPr>
        <w:drawing>
          <wp:anchor distT="0" distB="0" distL="114300" distR="114300" simplePos="0" relativeHeight="251719168" behindDoc="0" locked="0" layoutInCell="1" allowOverlap="1" wp14:anchorId="3E73B31B" wp14:editId="77AAEAFF">
            <wp:simplePos x="0" y="0"/>
            <wp:positionH relativeFrom="margin">
              <wp:posOffset>2962275</wp:posOffset>
            </wp:positionH>
            <wp:positionV relativeFrom="paragraph">
              <wp:posOffset>27305</wp:posOffset>
            </wp:positionV>
            <wp:extent cx="3201670" cy="3208655"/>
            <wp:effectExtent l="19050" t="19050" r="17780" b="10795"/>
            <wp:wrapSquare wrapText="bothSides"/>
            <wp:docPr id="1624827069" name="Picture 162482706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screenshot of a computer&#10;&#10;Description automatically generated"/>
                    <pic:cNvPicPr/>
                  </pic:nvPicPr>
                  <pic:blipFill rotWithShape="1">
                    <a:blip r:embed="rId36">
                      <a:extLst>
                        <a:ext uri="{28A0092B-C50C-407E-A947-70E740481C1C}">
                          <a14:useLocalDpi xmlns:a14="http://schemas.microsoft.com/office/drawing/2010/main" val="0"/>
                        </a:ext>
                      </a:extLst>
                    </a:blip>
                    <a:srcRect l="666" t="1965"/>
                    <a:stretch/>
                  </pic:blipFill>
                  <pic:spPr bwMode="auto">
                    <a:xfrm>
                      <a:off x="0" y="0"/>
                      <a:ext cx="3201670" cy="3208655"/>
                    </a:xfrm>
                    <a:prstGeom prst="rect">
                      <a:avLst/>
                    </a:prstGeom>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Use the Graphical Editor to mark the change as indicated and create the boundary change or modify the parcel boundary on the map using a fine-tipped coloured pen (</w:t>
      </w:r>
      <w:r w:rsidRPr="00867785">
        <w:rPr>
          <w:i/>
          <w:iCs/>
        </w:rPr>
        <w:t>Figure 17</w:t>
      </w:r>
      <w:r>
        <w:t>, outlined in orange). If the new boundary is not shown on the map that you are using, provide measurements of the new boundary from a clearly defined point, such as a corner along an existing field boundary and where it lies in relation to other boundaries.</w:t>
      </w:r>
    </w:p>
    <w:p w14:paraId="40234A3B" w14:textId="77777777" w:rsidR="004B7E1B" w:rsidRDefault="004B7E1B" w:rsidP="004B7E1B"/>
    <w:p w14:paraId="24E385A3" w14:textId="77777777" w:rsidR="004B7E1B" w:rsidRPr="0006364A" w:rsidRDefault="004B7E1B" w:rsidP="004B7E1B">
      <w:r>
        <w:t>Once a boundary has been amended, the area beyond must be considered. It will either be a new parcel (if it meets the mapping rules - Split), an amendment to the neighbouring parcel, or unregistered land (removed from the land owner /long term tenants map).</w:t>
      </w:r>
      <w:r>
        <w:tab/>
      </w:r>
      <w:r>
        <w:tab/>
      </w:r>
      <w:r>
        <w:tab/>
      </w:r>
      <w:r>
        <w:tab/>
      </w:r>
      <w:r>
        <w:tab/>
      </w:r>
      <w:r>
        <w:tab/>
      </w:r>
      <w:r>
        <w:tab/>
      </w:r>
      <w:r w:rsidRPr="004956EA">
        <w:rPr>
          <w:i/>
          <w:iCs/>
          <w:sz w:val="20"/>
        </w:rPr>
        <w:t>Figure 17</w:t>
      </w:r>
    </w:p>
    <w:p w14:paraId="478A8DA4" w14:textId="77777777" w:rsidR="004B7E1B" w:rsidRDefault="004B7E1B" w:rsidP="004B7E1B">
      <w:pPr>
        <w:rPr>
          <w:b/>
          <w:bCs/>
        </w:rPr>
      </w:pPr>
    </w:p>
    <w:p w14:paraId="296894BC" w14:textId="3D201AB0" w:rsidR="004B7E1B" w:rsidRPr="004B7E1B" w:rsidRDefault="004B7E1B" w:rsidP="004B7E1B">
      <w:pPr>
        <w:rPr>
          <w:i/>
          <w:iCs/>
        </w:rPr>
      </w:pPr>
      <w:r>
        <w:t>In the example above (</w:t>
      </w:r>
      <w:r w:rsidRPr="00B33D21">
        <w:rPr>
          <w:i/>
          <w:iCs/>
        </w:rPr>
        <w:t>Figure 17</w:t>
      </w:r>
      <w:r>
        <w:t xml:space="preserve">), the area marked has to be removed from the field and unregistered land has been created for a new shed, the area is also fenced-off. Part 7 has been used for more information </w:t>
      </w:r>
      <w:r w:rsidRPr="004B7E1B">
        <w:rPr>
          <w:i/>
          <w:iCs/>
        </w:rPr>
        <w:t>(Figures 18</w:t>
      </w:r>
      <w:r>
        <w:rPr>
          <w:i/>
          <w:iCs/>
        </w:rPr>
        <w:t xml:space="preserve"> </w:t>
      </w:r>
      <w:r w:rsidRPr="004B7E1B">
        <w:rPr>
          <w:i/>
          <w:iCs/>
        </w:rPr>
        <w:t>&amp;</w:t>
      </w:r>
      <w:r>
        <w:rPr>
          <w:i/>
          <w:iCs/>
        </w:rPr>
        <w:t xml:space="preserve"> </w:t>
      </w:r>
      <w:r w:rsidRPr="004B7E1B">
        <w:rPr>
          <w:i/>
          <w:iCs/>
        </w:rPr>
        <w:t>19).</w:t>
      </w:r>
    </w:p>
    <w:p w14:paraId="2C1EC711" w14:textId="77777777" w:rsidR="004B7E1B" w:rsidRDefault="004B7E1B" w:rsidP="004B7E1B"/>
    <w:p w14:paraId="33C797B1" w14:textId="77777777" w:rsidR="004B7E1B" w:rsidRDefault="004B7E1B" w:rsidP="004B7E1B">
      <w:pPr>
        <w:jc w:val="center"/>
        <w:rPr>
          <w:szCs w:val="24"/>
        </w:rPr>
      </w:pPr>
      <w:r>
        <w:rPr>
          <w:b/>
          <w:bCs/>
          <w:noProof/>
        </w:rPr>
        <w:drawing>
          <wp:inline distT="0" distB="0" distL="0" distR="0" wp14:anchorId="730630D2" wp14:editId="4F8BCF9D">
            <wp:extent cx="4419600" cy="2582862"/>
            <wp:effectExtent l="19050" t="19050" r="19050" b="27305"/>
            <wp:docPr id="337912043" name="Picture 33791204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A screenshot of a computer screen&#10;&#10;Description automatically generated"/>
                    <pic:cNvPicPr/>
                  </pic:nvPicPr>
                  <pic:blipFill rotWithShape="1">
                    <a:blip r:embed="rId37">
                      <a:extLst>
                        <a:ext uri="{28A0092B-C50C-407E-A947-70E740481C1C}">
                          <a14:useLocalDpi xmlns:a14="http://schemas.microsoft.com/office/drawing/2010/main" val="0"/>
                        </a:ext>
                      </a:extLst>
                    </a:blip>
                    <a:srcRect l="1764" t="1811"/>
                    <a:stretch/>
                  </pic:blipFill>
                  <pic:spPr bwMode="auto">
                    <a:xfrm>
                      <a:off x="0" y="0"/>
                      <a:ext cx="4430238" cy="2589079"/>
                    </a:xfrm>
                    <a:prstGeom prst="rect">
                      <a:avLst/>
                    </a:prstGeom>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B1323D7" w14:textId="77777777" w:rsidR="004B7E1B" w:rsidRDefault="004B7E1B" w:rsidP="004B7E1B">
      <w:pPr>
        <w:jc w:val="center"/>
        <w:rPr>
          <w:i/>
          <w:iCs/>
          <w:sz w:val="20"/>
        </w:rPr>
      </w:pPr>
      <w:r w:rsidRPr="005D64AC">
        <w:rPr>
          <w:i/>
          <w:iCs/>
          <w:sz w:val="20"/>
        </w:rPr>
        <w:t>Figure 18</w:t>
      </w:r>
    </w:p>
    <w:p w14:paraId="76BC71AA" w14:textId="77777777" w:rsidR="00803C0E" w:rsidRPr="00E14E05" w:rsidRDefault="00803C0E" w:rsidP="004B7E1B">
      <w:pPr>
        <w:jc w:val="center"/>
        <w:rPr>
          <w:i/>
          <w:iCs/>
          <w:sz w:val="20"/>
        </w:rPr>
      </w:pPr>
    </w:p>
    <w:p w14:paraId="7852ADF8" w14:textId="77777777" w:rsidR="004B7E1B" w:rsidRDefault="004B7E1B" w:rsidP="004B7E1B">
      <w:pPr>
        <w:jc w:val="center"/>
        <w:rPr>
          <w:noProof/>
        </w:rPr>
      </w:pPr>
      <w:r>
        <w:rPr>
          <w:b/>
          <w:bCs/>
          <w:noProof/>
        </w:rPr>
        <w:drawing>
          <wp:inline distT="0" distB="0" distL="0" distR="0" wp14:anchorId="41A8A675" wp14:editId="7E06A9F8">
            <wp:extent cx="4448175" cy="1011210"/>
            <wp:effectExtent l="19050" t="19050" r="9525" b="17780"/>
            <wp:docPr id="2126756045" name="Picture 2126756045" descr="A blue and white rectangular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A blue and white rectangular sign&#10;&#10;Description automatically generated"/>
                    <pic:cNvPicPr/>
                  </pic:nvPicPr>
                  <pic:blipFill>
                    <a:blip r:embed="rId38">
                      <a:extLst>
                        <a:ext uri="{28A0092B-C50C-407E-A947-70E740481C1C}">
                          <a14:useLocalDpi xmlns:a14="http://schemas.microsoft.com/office/drawing/2010/main" val="0"/>
                        </a:ext>
                      </a:extLst>
                    </a:blip>
                    <a:stretch>
                      <a:fillRect/>
                    </a:stretch>
                  </pic:blipFill>
                  <pic:spPr>
                    <a:xfrm>
                      <a:off x="0" y="0"/>
                      <a:ext cx="4497967" cy="1022529"/>
                    </a:xfrm>
                    <a:prstGeom prst="rect">
                      <a:avLst/>
                    </a:prstGeom>
                    <a:ln>
                      <a:solidFill>
                        <a:schemeClr val="accent1"/>
                      </a:solidFill>
                    </a:ln>
                  </pic:spPr>
                </pic:pic>
              </a:graphicData>
            </a:graphic>
          </wp:inline>
        </w:drawing>
      </w:r>
    </w:p>
    <w:p w14:paraId="16E8EC25" w14:textId="77777777" w:rsidR="004B7E1B" w:rsidRPr="001B0CC3" w:rsidRDefault="004B7E1B" w:rsidP="004B7E1B">
      <w:pPr>
        <w:jc w:val="center"/>
        <w:rPr>
          <w:i/>
          <w:iCs/>
          <w:sz w:val="20"/>
        </w:rPr>
      </w:pPr>
      <w:r w:rsidRPr="004841B3">
        <w:rPr>
          <w:i/>
          <w:iCs/>
          <w:sz w:val="20"/>
        </w:rPr>
        <w:t>Figure 19</w:t>
      </w:r>
    </w:p>
    <w:p w14:paraId="00B81466" w14:textId="77777777" w:rsidR="004B7E1B" w:rsidRDefault="004B7E1B" w:rsidP="004B7E1B">
      <w:pPr>
        <w:pStyle w:val="Heading2"/>
        <w:numPr>
          <w:ilvl w:val="0"/>
          <w:numId w:val="0"/>
        </w:numPr>
      </w:pPr>
      <w:bookmarkStart w:id="23" w:name="_Toc161138314"/>
      <w:r w:rsidRPr="00BD6FEE">
        <w:lastRenderedPageBreak/>
        <w:t>Part 6 – Ineligible features, amendments and maintenance</w:t>
      </w:r>
      <w:bookmarkEnd w:id="23"/>
    </w:p>
    <w:p w14:paraId="30F32F13" w14:textId="77777777" w:rsidR="004B7E1B" w:rsidRPr="00EE3D0A" w:rsidRDefault="004B7E1B" w:rsidP="004B7E1B"/>
    <w:p w14:paraId="7C61B135" w14:textId="77777777" w:rsidR="004B7E1B" w:rsidRDefault="004B7E1B" w:rsidP="004B7E1B">
      <w:pPr>
        <w:rPr>
          <w:noProof/>
        </w:rPr>
      </w:pPr>
      <w:r>
        <w:rPr>
          <w:noProof/>
        </w:rPr>
        <w:t>Complete this section where Ineligible Feature changes have taken place.</w:t>
      </w:r>
    </w:p>
    <w:p w14:paraId="4AD84AA2" w14:textId="77777777" w:rsidR="004B7E1B" w:rsidRDefault="004B7E1B" w:rsidP="004B7E1B">
      <w:pPr>
        <w:rPr>
          <w:noProof/>
        </w:rPr>
      </w:pPr>
    </w:p>
    <w:p w14:paraId="66B3FB32" w14:textId="77777777" w:rsidR="004B7E1B" w:rsidRDefault="004B7E1B" w:rsidP="004B7E1B">
      <w:pPr>
        <w:rPr>
          <w:noProof/>
        </w:rPr>
      </w:pPr>
      <w:r w:rsidRPr="00CC08AC">
        <w:rPr>
          <w:noProof/>
        </w:rPr>
        <w:t>RPID is required to maintain an ineligible feature layer within the LPIS. We have</w:t>
      </w:r>
      <w:r>
        <w:rPr>
          <w:noProof/>
        </w:rPr>
        <w:t xml:space="preserve"> </w:t>
      </w:r>
      <w:r w:rsidRPr="00CC08AC">
        <w:rPr>
          <w:noProof/>
        </w:rPr>
        <w:t>identified ineligible soft and permanent features using OS, aerial photography, land review visits, and inspection data.</w:t>
      </w:r>
    </w:p>
    <w:p w14:paraId="21B89EE8" w14:textId="77777777" w:rsidR="004B7E1B" w:rsidRDefault="004B7E1B" w:rsidP="004B7E1B">
      <w:pPr>
        <w:rPr>
          <w:noProof/>
        </w:rPr>
      </w:pPr>
    </w:p>
    <w:p w14:paraId="42B4F9C8" w14:textId="77777777" w:rsidR="004B7E1B" w:rsidRDefault="004B7E1B" w:rsidP="004B7E1B">
      <w:pPr>
        <w:rPr>
          <w:noProof/>
        </w:rPr>
      </w:pPr>
      <w:r w:rsidRPr="00142B4B">
        <w:rPr>
          <w:noProof/>
        </w:rPr>
        <w:t xml:space="preserve">It is your responsibility to identify permanent physical features that are not eligible for payment within a parcel and notify RPID of the location and size by submitting a LMF. Changes that we must be </w:t>
      </w:r>
      <w:r>
        <w:rPr>
          <w:noProof/>
        </w:rPr>
        <w:t>informed of</w:t>
      </w:r>
      <w:r w:rsidRPr="00142B4B">
        <w:rPr>
          <w:noProof/>
        </w:rPr>
        <w:t xml:space="preserve"> are: </w:t>
      </w:r>
    </w:p>
    <w:p w14:paraId="33DF3CC8" w14:textId="77777777" w:rsidR="004B7E1B" w:rsidRDefault="004B7E1B" w:rsidP="004B7E1B">
      <w:pPr>
        <w:rPr>
          <w:noProof/>
        </w:rPr>
      </w:pPr>
    </w:p>
    <w:p w14:paraId="162B974E" w14:textId="77777777" w:rsidR="004B7E1B" w:rsidRDefault="004B7E1B" w:rsidP="004B7E1B">
      <w:pPr>
        <w:pStyle w:val="ListParagraph"/>
        <w:numPr>
          <w:ilvl w:val="0"/>
          <w:numId w:val="48"/>
        </w:numPr>
        <w:rPr>
          <w:noProof/>
        </w:rPr>
      </w:pPr>
      <w:r w:rsidRPr="00142B4B">
        <w:rPr>
          <w:noProof/>
        </w:rPr>
        <w:t xml:space="preserve">add or modify a BPS permanent ineligible feature </w:t>
      </w:r>
    </w:p>
    <w:p w14:paraId="21584C3A" w14:textId="77777777" w:rsidR="004B7E1B" w:rsidRDefault="004B7E1B" w:rsidP="004B7E1B">
      <w:pPr>
        <w:pStyle w:val="ListParagraph"/>
        <w:numPr>
          <w:ilvl w:val="0"/>
          <w:numId w:val="48"/>
        </w:numPr>
        <w:rPr>
          <w:noProof/>
        </w:rPr>
      </w:pPr>
      <w:r w:rsidRPr="00142B4B">
        <w:rPr>
          <w:noProof/>
        </w:rPr>
        <w:t xml:space="preserve">remove a BPS permanent or soft ineligible feature </w:t>
      </w:r>
    </w:p>
    <w:p w14:paraId="53710C16" w14:textId="77777777" w:rsidR="004B7E1B" w:rsidRDefault="004B7E1B" w:rsidP="004B7E1B">
      <w:pPr>
        <w:pStyle w:val="ListParagraph"/>
        <w:numPr>
          <w:ilvl w:val="0"/>
          <w:numId w:val="48"/>
        </w:numPr>
        <w:rPr>
          <w:noProof/>
        </w:rPr>
      </w:pPr>
      <w:r w:rsidRPr="00142B4B">
        <w:rPr>
          <w:noProof/>
        </w:rPr>
        <w:t>increase a technically assessed band of a soft feature</w:t>
      </w:r>
    </w:p>
    <w:p w14:paraId="32E9789E" w14:textId="77777777" w:rsidR="004B7E1B" w:rsidRDefault="004B7E1B" w:rsidP="004B7E1B">
      <w:pPr>
        <w:rPr>
          <w:noProof/>
        </w:rPr>
      </w:pPr>
    </w:p>
    <w:p w14:paraId="41C509F5" w14:textId="77777777" w:rsidR="004B7E1B" w:rsidRDefault="004B7E1B" w:rsidP="004B7E1B">
      <w:pPr>
        <w:rPr>
          <w:noProof/>
        </w:rPr>
      </w:pPr>
      <w:r>
        <w:rPr>
          <w:noProof/>
        </w:rPr>
        <w:t xml:space="preserve">For the purposes of the LMF the Location Code of the changes must be added to the the relevant box. Then a LPID, Feature ID and change date provided. One of the change reasons must then be selected, either New, Modify or Remove. Then a Feature Type, Area of coverage affected, and Ineligibility Banding must be added alongide a description of the change required. Where an Ineligible Feature is being added or modified, </w:t>
      </w:r>
      <w:r w:rsidRPr="00EE6184">
        <w:rPr>
          <w:noProof/>
        </w:rPr>
        <w:t xml:space="preserve">a map showing </w:t>
      </w:r>
      <w:r>
        <w:rPr>
          <w:noProof/>
        </w:rPr>
        <w:t xml:space="preserve">change </w:t>
      </w:r>
      <w:r w:rsidRPr="00EE6184">
        <w:rPr>
          <w:noProof/>
        </w:rPr>
        <w:t xml:space="preserve">must be </w:t>
      </w:r>
      <w:r>
        <w:rPr>
          <w:noProof/>
        </w:rPr>
        <w:t>provided</w:t>
      </w:r>
      <w:r w:rsidRPr="00EE6184">
        <w:rPr>
          <w:noProof/>
        </w:rPr>
        <w:t>.</w:t>
      </w:r>
    </w:p>
    <w:p w14:paraId="3F1BDD90" w14:textId="77777777" w:rsidR="004B7E1B" w:rsidRDefault="004B7E1B" w:rsidP="004B7E1B">
      <w:pPr>
        <w:rPr>
          <w:noProof/>
        </w:rPr>
      </w:pPr>
    </w:p>
    <w:p w14:paraId="2B0FA3D2" w14:textId="61FE9D19" w:rsidR="004B7E1B" w:rsidRDefault="004B7E1B" w:rsidP="004B7E1B">
      <w:r w:rsidRPr="004A6B65">
        <w:t xml:space="preserve">Each LPID </w:t>
      </w:r>
      <w:r>
        <w:t>where a Ineligible Feature requires</w:t>
      </w:r>
      <w:r w:rsidRPr="004A6B65">
        <w:t xml:space="preserve"> </w:t>
      </w:r>
      <w:r>
        <w:t>amendment</w:t>
      </w:r>
      <w:r w:rsidRPr="004A6B65">
        <w:t xml:space="preserve"> should be added singularly. Multiple copies of this section can be submitted dependant on how many LPIDs you require to </w:t>
      </w:r>
      <w:r>
        <w:t>amend</w:t>
      </w:r>
      <w:r w:rsidRPr="00BB451B">
        <w:t xml:space="preserve">. An Extension Page can be download from the Rural Payments and Services website via this link – </w:t>
      </w:r>
      <w:hyperlink r:id="rId39" w:history="1">
        <w:r w:rsidR="00BB451B" w:rsidRPr="00BB451B">
          <w:rPr>
            <w:color w:val="0563C1"/>
            <w:u w:val="single"/>
          </w:rPr>
          <w:t>PF06 - Land maintenance form (ruralpayments.org)</w:t>
        </w:r>
      </w:hyperlink>
    </w:p>
    <w:p w14:paraId="120C8636" w14:textId="77777777" w:rsidR="004B7E1B" w:rsidRDefault="004B7E1B" w:rsidP="004B7E1B"/>
    <w:p w14:paraId="05856DB5" w14:textId="77777777" w:rsidR="004B7E1B" w:rsidRDefault="004B7E1B" w:rsidP="004B7E1B">
      <w:pPr>
        <w:rPr>
          <w:color w:val="FF0000"/>
        </w:rPr>
      </w:pPr>
    </w:p>
    <w:p w14:paraId="6ACE730C" w14:textId="77777777" w:rsidR="004B7E1B" w:rsidRDefault="004B7E1B" w:rsidP="004B7E1B">
      <w:pPr>
        <w:pStyle w:val="Heading3"/>
      </w:pPr>
      <w:bookmarkStart w:id="24" w:name="_Toc161138315"/>
      <w:r w:rsidRPr="00BD6FEE">
        <w:t>What is a BPS permanent ineligible feature?</w:t>
      </w:r>
      <w:bookmarkEnd w:id="24"/>
      <w:r w:rsidRPr="00BD6FEE">
        <w:t xml:space="preserve"> </w:t>
      </w:r>
    </w:p>
    <w:p w14:paraId="53A37E38" w14:textId="77777777" w:rsidR="00803C0E" w:rsidRPr="00803C0E" w:rsidRDefault="00803C0E" w:rsidP="00803C0E"/>
    <w:p w14:paraId="0D207957" w14:textId="77777777" w:rsidR="004B7E1B" w:rsidRPr="006277A1" w:rsidRDefault="004B7E1B" w:rsidP="004B7E1B">
      <w:r w:rsidRPr="006277A1">
        <w:t xml:space="preserve">Detailed guidelines on how to assess features within a parcel boundary can be found </w:t>
      </w:r>
    </w:p>
    <w:p w14:paraId="31DBBA53" w14:textId="77777777" w:rsidR="004B7E1B" w:rsidRDefault="004B7E1B" w:rsidP="004B7E1B">
      <w:r>
        <w:t>a</w:t>
      </w:r>
      <w:r w:rsidRPr="006277A1">
        <w:t>t</w:t>
      </w:r>
      <w:r>
        <w:t xml:space="preserve">: </w:t>
      </w:r>
      <w:hyperlink r:id="rId40" w:history="1">
        <w:r w:rsidRPr="006F3D29">
          <w:rPr>
            <w:rStyle w:val="Hyperlink"/>
          </w:rPr>
          <w:t>Rural Payments and Services: Assessing Eligible Land</w:t>
        </w:r>
      </w:hyperlink>
    </w:p>
    <w:p w14:paraId="5587D313" w14:textId="77777777" w:rsidR="004B7E1B" w:rsidRDefault="004B7E1B" w:rsidP="004B7E1B"/>
    <w:p w14:paraId="56B96056" w14:textId="77777777" w:rsidR="004B7E1B" w:rsidRPr="006277A1" w:rsidRDefault="004B7E1B" w:rsidP="004B7E1B">
      <w:r w:rsidRPr="006277A1">
        <w:t xml:space="preserve">For the purposes of completing the LMF, the 11 ineligible categories identified on the </w:t>
      </w:r>
    </w:p>
    <w:p w14:paraId="20B19451" w14:textId="77777777" w:rsidR="004B7E1B" w:rsidRDefault="004B7E1B" w:rsidP="004B7E1B">
      <w:r w:rsidRPr="006277A1">
        <w:t>LPIS have been split into two groups</w:t>
      </w:r>
      <w:r>
        <w:t xml:space="preserve"> (</w:t>
      </w:r>
      <w:r w:rsidRPr="004157BA">
        <w:rPr>
          <w:i/>
          <w:iCs/>
        </w:rPr>
        <w:t>Table 1</w:t>
      </w:r>
      <w:r>
        <w:t>)</w:t>
      </w:r>
      <w:r w:rsidRPr="006277A1">
        <w:t xml:space="preserve">: hard and soft </w:t>
      </w:r>
      <w:r>
        <w:t xml:space="preserve">ineligible </w:t>
      </w:r>
      <w:r w:rsidRPr="006277A1">
        <w:t>featur</w:t>
      </w:r>
      <w:r>
        <w:t xml:space="preserve">es – </w:t>
      </w:r>
    </w:p>
    <w:p w14:paraId="5793AF6E" w14:textId="77777777" w:rsidR="004B7E1B" w:rsidRDefault="004B7E1B" w:rsidP="004B7E1B"/>
    <w:p w14:paraId="57BDFE27" w14:textId="77777777" w:rsidR="004B7E1B" w:rsidRPr="00647A53" w:rsidRDefault="004B7E1B" w:rsidP="004B7E1B">
      <w:pPr>
        <w:rPr>
          <w:i/>
          <w:iCs/>
          <w:sz w:val="20"/>
        </w:rPr>
      </w:pPr>
      <w:r w:rsidRPr="00647A53">
        <w:rPr>
          <w:i/>
          <w:iCs/>
          <w:sz w:val="20"/>
        </w:rPr>
        <w:t xml:space="preserve">Table 1: List of hard and soft </w:t>
      </w:r>
      <w:r>
        <w:rPr>
          <w:i/>
          <w:iCs/>
          <w:sz w:val="20"/>
        </w:rPr>
        <w:t xml:space="preserve">ineligible </w:t>
      </w:r>
      <w:r w:rsidRPr="00647A53">
        <w:rPr>
          <w:i/>
          <w:iCs/>
          <w:sz w:val="20"/>
        </w:rPr>
        <w:t>features</w:t>
      </w:r>
    </w:p>
    <w:tbl>
      <w:tblPr>
        <w:tblStyle w:val="GridTable6ColourfulAccent1"/>
        <w:tblW w:w="9209" w:type="dxa"/>
        <w:jc w:val="center"/>
        <w:tblLook w:val="04A0" w:firstRow="1" w:lastRow="0" w:firstColumn="1" w:lastColumn="0" w:noHBand="0" w:noVBand="1"/>
      </w:tblPr>
      <w:tblGrid>
        <w:gridCol w:w="1808"/>
        <w:gridCol w:w="2283"/>
        <w:gridCol w:w="2283"/>
        <w:gridCol w:w="2835"/>
      </w:tblGrid>
      <w:tr w:rsidR="004B7E1B" w14:paraId="7151831F" w14:textId="77777777" w:rsidTr="007E471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8" w:type="dxa"/>
          </w:tcPr>
          <w:p w14:paraId="2ECC0D4A" w14:textId="77777777" w:rsidR="004B7E1B" w:rsidRPr="0083601E" w:rsidRDefault="004B7E1B" w:rsidP="007E4716">
            <w:pPr>
              <w:spacing w:before="120" w:after="120"/>
              <w:jc w:val="center"/>
              <w:rPr>
                <w:color w:val="0070C0"/>
              </w:rPr>
            </w:pPr>
            <w:r>
              <w:rPr>
                <w:color w:val="0070C0"/>
              </w:rPr>
              <w:t xml:space="preserve">Ineligible </w:t>
            </w:r>
            <w:r w:rsidRPr="0083601E">
              <w:rPr>
                <w:color w:val="0070C0"/>
              </w:rPr>
              <w:t>Feature Category</w:t>
            </w:r>
          </w:p>
        </w:tc>
        <w:tc>
          <w:tcPr>
            <w:tcW w:w="2283" w:type="dxa"/>
          </w:tcPr>
          <w:p w14:paraId="652691AB" w14:textId="77777777" w:rsidR="004B7E1B" w:rsidRPr="0083601E" w:rsidRDefault="004B7E1B" w:rsidP="007E4716">
            <w:pPr>
              <w:spacing w:before="120" w:after="120"/>
              <w:jc w:val="center"/>
              <w:cnfStyle w:val="100000000000" w:firstRow="1" w:lastRow="0" w:firstColumn="0" w:lastColumn="0" w:oddVBand="0" w:evenVBand="0" w:oddHBand="0" w:evenHBand="0" w:firstRowFirstColumn="0" w:firstRowLastColumn="0" w:lastRowFirstColumn="0" w:lastRowLastColumn="0"/>
              <w:rPr>
                <w:color w:val="0070C0"/>
              </w:rPr>
            </w:pPr>
            <w:r>
              <w:rPr>
                <w:color w:val="0070C0"/>
              </w:rPr>
              <w:t xml:space="preserve">Ineligilbe </w:t>
            </w:r>
            <w:r w:rsidRPr="0083601E">
              <w:rPr>
                <w:color w:val="0070C0"/>
              </w:rPr>
              <w:t>Feature Type</w:t>
            </w:r>
          </w:p>
        </w:tc>
        <w:tc>
          <w:tcPr>
            <w:tcW w:w="2283" w:type="dxa"/>
          </w:tcPr>
          <w:p w14:paraId="13AF3965" w14:textId="77777777" w:rsidR="004B7E1B" w:rsidRPr="0083601E" w:rsidRDefault="004B7E1B" w:rsidP="007E4716">
            <w:pPr>
              <w:spacing w:before="120" w:after="120"/>
              <w:jc w:val="center"/>
              <w:cnfStyle w:val="100000000000" w:firstRow="1" w:lastRow="0" w:firstColumn="0" w:lastColumn="0" w:oddVBand="0" w:evenVBand="0" w:oddHBand="0" w:evenHBand="0" w:firstRowFirstColumn="0" w:firstRowLastColumn="0" w:lastRowFirstColumn="0" w:lastRowLastColumn="0"/>
              <w:rPr>
                <w:color w:val="0070C0"/>
              </w:rPr>
            </w:pPr>
            <w:r>
              <w:rPr>
                <w:color w:val="0070C0"/>
              </w:rPr>
              <w:t xml:space="preserve">Ineligible </w:t>
            </w:r>
            <w:r w:rsidRPr="0083601E">
              <w:rPr>
                <w:color w:val="0070C0"/>
              </w:rPr>
              <w:t>Feature Code</w:t>
            </w:r>
          </w:p>
        </w:tc>
        <w:tc>
          <w:tcPr>
            <w:tcW w:w="2835" w:type="dxa"/>
          </w:tcPr>
          <w:p w14:paraId="44399D3A" w14:textId="77777777" w:rsidR="004B7E1B" w:rsidRDefault="004B7E1B" w:rsidP="007E4716">
            <w:pPr>
              <w:spacing w:before="120" w:after="120"/>
              <w:jc w:val="center"/>
              <w:cnfStyle w:val="100000000000" w:firstRow="1" w:lastRow="0" w:firstColumn="0" w:lastColumn="0" w:oddVBand="0" w:evenVBand="0" w:oddHBand="0" w:evenHBand="0" w:firstRowFirstColumn="0" w:firstRowLastColumn="0" w:lastRowFirstColumn="0" w:lastRowLastColumn="0"/>
              <w:rPr>
                <w:color w:val="0070C0"/>
              </w:rPr>
            </w:pPr>
            <w:r>
              <w:rPr>
                <w:color w:val="0070C0"/>
              </w:rPr>
              <w:t xml:space="preserve">Ineligible </w:t>
            </w:r>
            <w:r w:rsidRPr="0083601E">
              <w:rPr>
                <w:color w:val="0070C0"/>
              </w:rPr>
              <w:t>Feature</w:t>
            </w:r>
            <w:r>
              <w:rPr>
                <w:color w:val="0070C0"/>
              </w:rPr>
              <w:t xml:space="preserve"> Coverage Banding</w:t>
            </w:r>
          </w:p>
        </w:tc>
      </w:tr>
      <w:tr w:rsidR="004B7E1B" w14:paraId="0D02D4D2" w14:textId="77777777" w:rsidTr="007E47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8" w:type="dxa"/>
            <w:vMerge w:val="restart"/>
            <w:vAlign w:val="center"/>
          </w:tcPr>
          <w:p w14:paraId="5F204049" w14:textId="77777777" w:rsidR="004B7E1B" w:rsidRPr="001B0CC3" w:rsidRDefault="004B7E1B" w:rsidP="007E4716">
            <w:pPr>
              <w:spacing w:before="120" w:after="120"/>
              <w:jc w:val="center"/>
              <w:rPr>
                <w:b w:val="0"/>
                <w:bCs w:val="0"/>
                <w:color w:val="auto"/>
              </w:rPr>
            </w:pPr>
            <w:r w:rsidRPr="001B0CC3">
              <w:rPr>
                <w:b w:val="0"/>
                <w:bCs w:val="0"/>
                <w:color w:val="auto"/>
              </w:rPr>
              <w:t>Hard Features*</w:t>
            </w:r>
          </w:p>
        </w:tc>
        <w:tc>
          <w:tcPr>
            <w:tcW w:w="2283" w:type="dxa"/>
          </w:tcPr>
          <w:p w14:paraId="734F0C74"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Water</w:t>
            </w:r>
          </w:p>
        </w:tc>
        <w:tc>
          <w:tcPr>
            <w:tcW w:w="2283" w:type="dxa"/>
          </w:tcPr>
          <w:p w14:paraId="3A9DB979"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WAT</w:t>
            </w:r>
          </w:p>
        </w:tc>
        <w:tc>
          <w:tcPr>
            <w:tcW w:w="2835" w:type="dxa"/>
          </w:tcPr>
          <w:p w14:paraId="4FE13032"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Variable Coverage</w:t>
            </w:r>
          </w:p>
        </w:tc>
      </w:tr>
      <w:tr w:rsidR="004B7E1B" w14:paraId="01CC9666" w14:textId="77777777" w:rsidTr="007E4716">
        <w:trPr>
          <w:jc w:val="center"/>
        </w:trPr>
        <w:tc>
          <w:tcPr>
            <w:cnfStyle w:val="001000000000" w:firstRow="0" w:lastRow="0" w:firstColumn="1" w:lastColumn="0" w:oddVBand="0" w:evenVBand="0" w:oddHBand="0" w:evenHBand="0" w:firstRowFirstColumn="0" w:firstRowLastColumn="0" w:lastRowFirstColumn="0" w:lastRowLastColumn="0"/>
            <w:tcW w:w="1808" w:type="dxa"/>
            <w:vMerge/>
            <w:vAlign w:val="center"/>
          </w:tcPr>
          <w:p w14:paraId="40AB29EC" w14:textId="77777777" w:rsidR="004B7E1B" w:rsidRPr="001B0CC3" w:rsidRDefault="004B7E1B" w:rsidP="007E4716">
            <w:pPr>
              <w:spacing w:before="120" w:after="120"/>
              <w:jc w:val="center"/>
              <w:rPr>
                <w:b w:val="0"/>
                <w:bCs w:val="0"/>
                <w:color w:val="auto"/>
              </w:rPr>
            </w:pPr>
          </w:p>
        </w:tc>
        <w:tc>
          <w:tcPr>
            <w:tcW w:w="2283" w:type="dxa"/>
          </w:tcPr>
          <w:p w14:paraId="01740DF7"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Road</w:t>
            </w:r>
          </w:p>
        </w:tc>
        <w:tc>
          <w:tcPr>
            <w:tcW w:w="2283" w:type="dxa"/>
          </w:tcPr>
          <w:p w14:paraId="5C487E4B"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ROAD</w:t>
            </w:r>
          </w:p>
        </w:tc>
        <w:tc>
          <w:tcPr>
            <w:tcW w:w="2835" w:type="dxa"/>
          </w:tcPr>
          <w:p w14:paraId="6421DA9D"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100% Coverage</w:t>
            </w:r>
          </w:p>
        </w:tc>
      </w:tr>
      <w:tr w:rsidR="004B7E1B" w14:paraId="01197329" w14:textId="77777777" w:rsidTr="007E47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8" w:type="dxa"/>
            <w:vMerge/>
            <w:vAlign w:val="center"/>
          </w:tcPr>
          <w:p w14:paraId="20B286F9" w14:textId="77777777" w:rsidR="004B7E1B" w:rsidRPr="001B0CC3" w:rsidRDefault="004B7E1B" w:rsidP="007E4716">
            <w:pPr>
              <w:spacing w:before="120" w:after="120"/>
              <w:jc w:val="center"/>
              <w:rPr>
                <w:b w:val="0"/>
                <w:bCs w:val="0"/>
                <w:color w:val="auto"/>
              </w:rPr>
            </w:pPr>
          </w:p>
        </w:tc>
        <w:tc>
          <w:tcPr>
            <w:tcW w:w="2283" w:type="dxa"/>
          </w:tcPr>
          <w:p w14:paraId="7BF0AF9C"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Building</w:t>
            </w:r>
          </w:p>
        </w:tc>
        <w:tc>
          <w:tcPr>
            <w:tcW w:w="2283" w:type="dxa"/>
          </w:tcPr>
          <w:p w14:paraId="5B8DEA82"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BUI</w:t>
            </w:r>
          </w:p>
        </w:tc>
        <w:tc>
          <w:tcPr>
            <w:tcW w:w="2835" w:type="dxa"/>
          </w:tcPr>
          <w:p w14:paraId="6E6A5A5C"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100% Coverage</w:t>
            </w:r>
          </w:p>
        </w:tc>
      </w:tr>
      <w:tr w:rsidR="004B7E1B" w14:paraId="3FB057B6" w14:textId="77777777" w:rsidTr="007E4716">
        <w:trPr>
          <w:jc w:val="center"/>
        </w:trPr>
        <w:tc>
          <w:tcPr>
            <w:cnfStyle w:val="001000000000" w:firstRow="0" w:lastRow="0" w:firstColumn="1" w:lastColumn="0" w:oddVBand="0" w:evenVBand="0" w:oddHBand="0" w:evenHBand="0" w:firstRowFirstColumn="0" w:firstRowLastColumn="0" w:lastRowFirstColumn="0" w:lastRowLastColumn="0"/>
            <w:tcW w:w="1808" w:type="dxa"/>
            <w:vMerge/>
            <w:vAlign w:val="center"/>
          </w:tcPr>
          <w:p w14:paraId="4863A98F" w14:textId="77777777" w:rsidR="004B7E1B" w:rsidRPr="001B0CC3" w:rsidRDefault="004B7E1B" w:rsidP="007E4716">
            <w:pPr>
              <w:spacing w:before="120" w:after="120"/>
              <w:jc w:val="center"/>
              <w:rPr>
                <w:b w:val="0"/>
                <w:bCs w:val="0"/>
                <w:color w:val="auto"/>
              </w:rPr>
            </w:pPr>
          </w:p>
        </w:tc>
        <w:tc>
          <w:tcPr>
            <w:tcW w:w="2283" w:type="dxa"/>
          </w:tcPr>
          <w:p w14:paraId="326CBF99"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Rocks</w:t>
            </w:r>
          </w:p>
        </w:tc>
        <w:tc>
          <w:tcPr>
            <w:tcW w:w="2283" w:type="dxa"/>
          </w:tcPr>
          <w:p w14:paraId="10FF1E10"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ROK</w:t>
            </w:r>
          </w:p>
        </w:tc>
        <w:tc>
          <w:tcPr>
            <w:tcW w:w="2835" w:type="dxa"/>
          </w:tcPr>
          <w:p w14:paraId="2630F83F"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Variable Coverage</w:t>
            </w:r>
          </w:p>
        </w:tc>
      </w:tr>
      <w:tr w:rsidR="004B7E1B" w14:paraId="7A685BBB" w14:textId="77777777" w:rsidTr="007E47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8" w:type="dxa"/>
            <w:vMerge/>
            <w:vAlign w:val="center"/>
          </w:tcPr>
          <w:p w14:paraId="6B21BE40" w14:textId="77777777" w:rsidR="004B7E1B" w:rsidRPr="001B0CC3" w:rsidRDefault="004B7E1B" w:rsidP="007E4716">
            <w:pPr>
              <w:spacing w:before="120" w:after="120"/>
              <w:jc w:val="center"/>
              <w:rPr>
                <w:b w:val="0"/>
                <w:bCs w:val="0"/>
                <w:color w:val="auto"/>
              </w:rPr>
            </w:pPr>
          </w:p>
        </w:tc>
        <w:tc>
          <w:tcPr>
            <w:tcW w:w="2283" w:type="dxa"/>
          </w:tcPr>
          <w:p w14:paraId="088C94FD"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Scree</w:t>
            </w:r>
          </w:p>
        </w:tc>
        <w:tc>
          <w:tcPr>
            <w:tcW w:w="2283" w:type="dxa"/>
          </w:tcPr>
          <w:p w14:paraId="143C6B94"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SCE</w:t>
            </w:r>
          </w:p>
        </w:tc>
        <w:tc>
          <w:tcPr>
            <w:tcW w:w="2835" w:type="dxa"/>
          </w:tcPr>
          <w:p w14:paraId="6CF7D30C"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Variable Coverage</w:t>
            </w:r>
          </w:p>
        </w:tc>
      </w:tr>
      <w:tr w:rsidR="004B7E1B" w14:paraId="1BB2BCA5" w14:textId="77777777" w:rsidTr="007E4716">
        <w:trPr>
          <w:jc w:val="center"/>
        </w:trPr>
        <w:tc>
          <w:tcPr>
            <w:cnfStyle w:val="001000000000" w:firstRow="0" w:lastRow="0" w:firstColumn="1" w:lastColumn="0" w:oddVBand="0" w:evenVBand="0" w:oddHBand="0" w:evenHBand="0" w:firstRowFirstColumn="0" w:firstRowLastColumn="0" w:lastRowFirstColumn="0" w:lastRowLastColumn="0"/>
            <w:tcW w:w="1808" w:type="dxa"/>
            <w:vMerge/>
            <w:vAlign w:val="center"/>
          </w:tcPr>
          <w:p w14:paraId="10941630" w14:textId="77777777" w:rsidR="004B7E1B" w:rsidRPr="001B0CC3" w:rsidRDefault="004B7E1B" w:rsidP="007E4716">
            <w:pPr>
              <w:spacing w:before="120" w:after="120"/>
              <w:jc w:val="center"/>
              <w:rPr>
                <w:b w:val="0"/>
                <w:bCs w:val="0"/>
                <w:color w:val="auto"/>
              </w:rPr>
            </w:pPr>
          </w:p>
        </w:tc>
        <w:tc>
          <w:tcPr>
            <w:tcW w:w="2283" w:type="dxa"/>
          </w:tcPr>
          <w:p w14:paraId="1C23EFA7"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Foreshore</w:t>
            </w:r>
          </w:p>
        </w:tc>
        <w:tc>
          <w:tcPr>
            <w:tcW w:w="2283" w:type="dxa"/>
          </w:tcPr>
          <w:p w14:paraId="29ADA6B2"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FSE</w:t>
            </w:r>
          </w:p>
        </w:tc>
        <w:tc>
          <w:tcPr>
            <w:tcW w:w="2835" w:type="dxa"/>
          </w:tcPr>
          <w:p w14:paraId="05E0CA04"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Variable Coverage</w:t>
            </w:r>
          </w:p>
        </w:tc>
      </w:tr>
      <w:tr w:rsidR="004B7E1B" w14:paraId="4F1F6317" w14:textId="77777777" w:rsidTr="007E47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8" w:type="dxa"/>
            <w:vMerge w:val="restart"/>
            <w:vAlign w:val="center"/>
          </w:tcPr>
          <w:p w14:paraId="32FBBA78" w14:textId="77777777" w:rsidR="004B7E1B" w:rsidRPr="001B0CC3" w:rsidRDefault="004B7E1B" w:rsidP="007E4716">
            <w:pPr>
              <w:spacing w:before="120" w:after="120"/>
              <w:jc w:val="center"/>
              <w:rPr>
                <w:b w:val="0"/>
                <w:bCs w:val="0"/>
                <w:color w:val="auto"/>
              </w:rPr>
            </w:pPr>
            <w:r w:rsidRPr="001B0CC3">
              <w:rPr>
                <w:b w:val="0"/>
                <w:bCs w:val="0"/>
                <w:color w:val="auto"/>
              </w:rPr>
              <w:t>Soft Features*</w:t>
            </w:r>
            <w:r w:rsidRPr="001B0CC3">
              <w:rPr>
                <w:b w:val="0"/>
                <w:bCs w:val="0"/>
                <w:color w:val="auto"/>
                <w:vertAlign w:val="superscript"/>
              </w:rPr>
              <w:t>X</w:t>
            </w:r>
          </w:p>
        </w:tc>
        <w:tc>
          <w:tcPr>
            <w:tcW w:w="2283" w:type="dxa"/>
          </w:tcPr>
          <w:p w14:paraId="7E2D4DBB"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Bracken</w:t>
            </w:r>
          </w:p>
        </w:tc>
        <w:tc>
          <w:tcPr>
            <w:tcW w:w="2283" w:type="dxa"/>
          </w:tcPr>
          <w:p w14:paraId="2B0BEB5B"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BRA</w:t>
            </w:r>
          </w:p>
        </w:tc>
        <w:tc>
          <w:tcPr>
            <w:tcW w:w="2835" w:type="dxa"/>
          </w:tcPr>
          <w:p w14:paraId="0350D59C"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Variable Coverage</w:t>
            </w:r>
          </w:p>
        </w:tc>
      </w:tr>
      <w:tr w:rsidR="004B7E1B" w14:paraId="4D089F4E" w14:textId="77777777" w:rsidTr="007E4716">
        <w:trPr>
          <w:jc w:val="center"/>
        </w:trPr>
        <w:tc>
          <w:tcPr>
            <w:cnfStyle w:val="001000000000" w:firstRow="0" w:lastRow="0" w:firstColumn="1" w:lastColumn="0" w:oddVBand="0" w:evenVBand="0" w:oddHBand="0" w:evenHBand="0" w:firstRowFirstColumn="0" w:firstRowLastColumn="0" w:lastRowFirstColumn="0" w:lastRowLastColumn="0"/>
            <w:tcW w:w="1808" w:type="dxa"/>
            <w:vMerge/>
          </w:tcPr>
          <w:p w14:paraId="022943A7" w14:textId="77777777" w:rsidR="004B7E1B" w:rsidRPr="001B0CC3" w:rsidRDefault="004B7E1B" w:rsidP="007E4716">
            <w:pPr>
              <w:spacing w:before="120" w:after="120"/>
              <w:jc w:val="center"/>
              <w:rPr>
                <w:color w:val="auto"/>
              </w:rPr>
            </w:pPr>
          </w:p>
        </w:tc>
        <w:tc>
          <w:tcPr>
            <w:tcW w:w="2283" w:type="dxa"/>
          </w:tcPr>
          <w:p w14:paraId="0414FD11"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Gorse</w:t>
            </w:r>
          </w:p>
        </w:tc>
        <w:tc>
          <w:tcPr>
            <w:tcW w:w="2283" w:type="dxa"/>
          </w:tcPr>
          <w:p w14:paraId="343D2CC7"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GOR</w:t>
            </w:r>
          </w:p>
        </w:tc>
        <w:tc>
          <w:tcPr>
            <w:tcW w:w="2835" w:type="dxa"/>
          </w:tcPr>
          <w:p w14:paraId="29EB9039"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Variable Coverage</w:t>
            </w:r>
          </w:p>
        </w:tc>
      </w:tr>
      <w:tr w:rsidR="004B7E1B" w14:paraId="6A90FABD" w14:textId="77777777" w:rsidTr="007E47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8" w:type="dxa"/>
            <w:vMerge/>
          </w:tcPr>
          <w:p w14:paraId="5ED44532" w14:textId="77777777" w:rsidR="004B7E1B" w:rsidRPr="001B0CC3" w:rsidRDefault="004B7E1B" w:rsidP="007E4716">
            <w:pPr>
              <w:spacing w:before="120" w:after="120"/>
              <w:jc w:val="center"/>
              <w:rPr>
                <w:color w:val="auto"/>
              </w:rPr>
            </w:pPr>
          </w:p>
        </w:tc>
        <w:tc>
          <w:tcPr>
            <w:tcW w:w="2283" w:type="dxa"/>
          </w:tcPr>
          <w:p w14:paraId="106F66D5"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Marsh</w:t>
            </w:r>
          </w:p>
        </w:tc>
        <w:tc>
          <w:tcPr>
            <w:tcW w:w="2283" w:type="dxa"/>
          </w:tcPr>
          <w:p w14:paraId="1CC8C0CA"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MAR</w:t>
            </w:r>
          </w:p>
        </w:tc>
        <w:tc>
          <w:tcPr>
            <w:tcW w:w="2835" w:type="dxa"/>
          </w:tcPr>
          <w:p w14:paraId="5C98BCD4"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Variable Coverage</w:t>
            </w:r>
          </w:p>
        </w:tc>
      </w:tr>
      <w:tr w:rsidR="004B7E1B" w14:paraId="22879DEB" w14:textId="77777777" w:rsidTr="007E4716">
        <w:trPr>
          <w:jc w:val="center"/>
        </w:trPr>
        <w:tc>
          <w:tcPr>
            <w:cnfStyle w:val="001000000000" w:firstRow="0" w:lastRow="0" w:firstColumn="1" w:lastColumn="0" w:oddVBand="0" w:evenVBand="0" w:oddHBand="0" w:evenHBand="0" w:firstRowFirstColumn="0" w:firstRowLastColumn="0" w:lastRowFirstColumn="0" w:lastRowLastColumn="0"/>
            <w:tcW w:w="1808" w:type="dxa"/>
            <w:vMerge/>
          </w:tcPr>
          <w:p w14:paraId="56F009D0" w14:textId="77777777" w:rsidR="004B7E1B" w:rsidRPr="001B0CC3" w:rsidRDefault="004B7E1B" w:rsidP="007E4716">
            <w:pPr>
              <w:spacing w:before="120" w:after="120"/>
              <w:jc w:val="center"/>
              <w:rPr>
                <w:color w:val="auto"/>
              </w:rPr>
            </w:pPr>
          </w:p>
        </w:tc>
        <w:tc>
          <w:tcPr>
            <w:tcW w:w="2283" w:type="dxa"/>
          </w:tcPr>
          <w:p w14:paraId="51B552A5"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Scrub</w:t>
            </w:r>
          </w:p>
        </w:tc>
        <w:tc>
          <w:tcPr>
            <w:tcW w:w="2283" w:type="dxa"/>
          </w:tcPr>
          <w:p w14:paraId="343054DD"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SCB</w:t>
            </w:r>
          </w:p>
        </w:tc>
        <w:tc>
          <w:tcPr>
            <w:tcW w:w="2835" w:type="dxa"/>
          </w:tcPr>
          <w:p w14:paraId="3D3482B8" w14:textId="77777777" w:rsidR="004B7E1B" w:rsidRPr="001B0CC3" w:rsidRDefault="004B7E1B" w:rsidP="007E4716">
            <w:pPr>
              <w:spacing w:before="120" w:after="120"/>
              <w:jc w:val="center"/>
              <w:cnfStyle w:val="000000000000" w:firstRow="0" w:lastRow="0" w:firstColumn="0" w:lastColumn="0" w:oddVBand="0" w:evenVBand="0" w:oddHBand="0" w:evenHBand="0" w:firstRowFirstColumn="0" w:firstRowLastColumn="0" w:lastRowFirstColumn="0" w:lastRowLastColumn="0"/>
              <w:rPr>
                <w:color w:val="auto"/>
              </w:rPr>
            </w:pPr>
            <w:r w:rsidRPr="001B0CC3">
              <w:rPr>
                <w:color w:val="auto"/>
              </w:rPr>
              <w:t>Variable Coverage</w:t>
            </w:r>
          </w:p>
        </w:tc>
      </w:tr>
      <w:tr w:rsidR="004B7E1B" w14:paraId="169214D6" w14:textId="77777777" w:rsidTr="007E47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8" w:type="dxa"/>
            <w:vMerge/>
          </w:tcPr>
          <w:p w14:paraId="47C20861" w14:textId="77777777" w:rsidR="004B7E1B" w:rsidRPr="001B0CC3" w:rsidRDefault="004B7E1B" w:rsidP="007E4716">
            <w:pPr>
              <w:spacing w:before="120" w:after="120"/>
              <w:jc w:val="center"/>
              <w:rPr>
                <w:color w:val="auto"/>
              </w:rPr>
            </w:pPr>
          </w:p>
        </w:tc>
        <w:tc>
          <w:tcPr>
            <w:tcW w:w="2283" w:type="dxa"/>
          </w:tcPr>
          <w:p w14:paraId="79C83A11"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Trees</w:t>
            </w:r>
          </w:p>
        </w:tc>
        <w:tc>
          <w:tcPr>
            <w:tcW w:w="2283" w:type="dxa"/>
          </w:tcPr>
          <w:p w14:paraId="11688D4C"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TREE</w:t>
            </w:r>
          </w:p>
        </w:tc>
        <w:tc>
          <w:tcPr>
            <w:tcW w:w="2835" w:type="dxa"/>
          </w:tcPr>
          <w:p w14:paraId="73015E78" w14:textId="77777777" w:rsidR="004B7E1B" w:rsidRPr="001B0CC3" w:rsidRDefault="004B7E1B" w:rsidP="007E4716">
            <w:pPr>
              <w:spacing w:before="120" w:after="120"/>
              <w:jc w:val="center"/>
              <w:cnfStyle w:val="000000100000" w:firstRow="0" w:lastRow="0" w:firstColumn="0" w:lastColumn="0" w:oddVBand="0" w:evenVBand="0" w:oddHBand="1" w:evenHBand="0" w:firstRowFirstColumn="0" w:firstRowLastColumn="0" w:lastRowFirstColumn="0" w:lastRowLastColumn="0"/>
              <w:rPr>
                <w:color w:val="auto"/>
              </w:rPr>
            </w:pPr>
            <w:r w:rsidRPr="001B0CC3">
              <w:rPr>
                <w:color w:val="auto"/>
              </w:rPr>
              <w:t>Variable Coverage</w:t>
            </w:r>
          </w:p>
        </w:tc>
      </w:tr>
    </w:tbl>
    <w:p w14:paraId="7D36174D" w14:textId="77777777" w:rsidR="004B7E1B" w:rsidRDefault="004B7E1B" w:rsidP="004B7E1B">
      <w:r w:rsidRPr="003520AD">
        <w:rPr>
          <w:color w:val="0070C0"/>
        </w:rPr>
        <w:t>*</w:t>
      </w:r>
      <w:r>
        <w:t xml:space="preserve"> </w:t>
      </w:r>
      <w:r w:rsidRPr="005A012A">
        <w:rPr>
          <w:sz w:val="22"/>
          <w:szCs w:val="22"/>
        </w:rPr>
        <w:t>All permanent (hard) and temporary (soft) ineligible features greater than or equal to 0.01ha in area, must be marked on the map.</w:t>
      </w:r>
    </w:p>
    <w:p w14:paraId="1F28E2B4" w14:textId="77777777" w:rsidR="004B7E1B" w:rsidRDefault="004B7E1B" w:rsidP="004B7E1B"/>
    <w:p w14:paraId="7E8DE56F" w14:textId="77777777" w:rsidR="004B7E1B" w:rsidRDefault="004B7E1B" w:rsidP="004B7E1B">
      <w:r w:rsidRPr="003520AD">
        <w:rPr>
          <w:color w:val="0070C0"/>
          <w:vertAlign w:val="superscript"/>
        </w:rPr>
        <w:t>X</w:t>
      </w:r>
      <w:r>
        <w:t xml:space="preserve"> </w:t>
      </w:r>
      <w:r w:rsidRPr="005A012A">
        <w:rPr>
          <w:sz w:val="22"/>
          <w:szCs w:val="22"/>
        </w:rPr>
        <w:t>If a soft ineligible feature has increased in ineligibility, you may increase the size and technical assessment banding of the ineligible feature.</w:t>
      </w:r>
      <w:r>
        <w:t xml:space="preserve"> </w:t>
      </w:r>
    </w:p>
    <w:p w14:paraId="24A7CF8F" w14:textId="77777777" w:rsidR="004B7E1B" w:rsidRDefault="004B7E1B" w:rsidP="004B7E1B"/>
    <w:p w14:paraId="54D25AB8" w14:textId="77777777" w:rsidR="004B7E1B" w:rsidRDefault="004B7E1B" w:rsidP="004B7E1B"/>
    <w:p w14:paraId="24EF2068" w14:textId="6BB47538" w:rsidR="004B7E1B" w:rsidRDefault="004B7E1B" w:rsidP="004B7E1B">
      <w:r w:rsidRPr="00A3676E">
        <w:t>Wh</w:t>
      </w:r>
      <w:r>
        <w:t xml:space="preserve">en amending an ineligible feature there is also set bandings that can be attributed to the ineligible feature in relation to coverage </w:t>
      </w:r>
      <w:r w:rsidRPr="004B7E1B">
        <w:rPr>
          <w:i/>
          <w:iCs/>
        </w:rPr>
        <w:t>(Table 2).</w:t>
      </w:r>
    </w:p>
    <w:p w14:paraId="04BB0E47" w14:textId="77777777" w:rsidR="004B7E1B" w:rsidRDefault="004B7E1B" w:rsidP="004B7E1B"/>
    <w:p w14:paraId="171F5AC4" w14:textId="77777777" w:rsidR="004B7E1B" w:rsidRPr="00E92777" w:rsidRDefault="004B7E1B" w:rsidP="004B7E1B">
      <w:pPr>
        <w:rPr>
          <w:sz w:val="20"/>
        </w:rPr>
      </w:pPr>
      <w:r w:rsidRPr="00E92777">
        <w:rPr>
          <w:sz w:val="20"/>
        </w:rPr>
        <w:t>Table 2:</w:t>
      </w:r>
      <w:r>
        <w:rPr>
          <w:sz w:val="20"/>
        </w:rPr>
        <w:t xml:space="preserve"> List of the Ineligible Feature Coverage Banding</w:t>
      </w:r>
    </w:p>
    <w:tbl>
      <w:tblPr>
        <w:tblStyle w:val="GridTable6ColourfulAccent1"/>
        <w:tblW w:w="0" w:type="auto"/>
        <w:tblLook w:val="04A0" w:firstRow="1" w:lastRow="0" w:firstColumn="1" w:lastColumn="0" w:noHBand="0" w:noVBand="1"/>
      </w:tblPr>
      <w:tblGrid>
        <w:gridCol w:w="2708"/>
      </w:tblGrid>
      <w:tr w:rsidR="004B7E1B" w14:paraId="2AB81E0F" w14:textId="77777777" w:rsidTr="007E4716">
        <w:trPr>
          <w:cnfStyle w:val="100000000000" w:firstRow="1" w:lastRow="0" w:firstColumn="0" w:lastColumn="0" w:oddVBand="0" w:evenVBand="0" w:oddHBand="0"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2708" w:type="dxa"/>
          </w:tcPr>
          <w:p w14:paraId="28E9C1AF" w14:textId="77777777" w:rsidR="004B7E1B" w:rsidRDefault="004B7E1B" w:rsidP="007E4716">
            <w:r w:rsidRPr="00543FA8">
              <w:rPr>
                <w:color w:val="0070C0"/>
              </w:rPr>
              <w:t>Ineligibility Banding</w:t>
            </w:r>
          </w:p>
        </w:tc>
      </w:tr>
      <w:tr w:rsidR="004B7E1B" w14:paraId="03E37AE4" w14:textId="77777777" w:rsidTr="007E4716">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2708" w:type="dxa"/>
          </w:tcPr>
          <w:p w14:paraId="7465E3DD" w14:textId="77777777" w:rsidR="004B7E1B" w:rsidRPr="00543FA8" w:rsidRDefault="004B7E1B" w:rsidP="007E4716">
            <w:pPr>
              <w:rPr>
                <w:b w:val="0"/>
                <w:bCs w:val="0"/>
                <w:color w:val="auto"/>
              </w:rPr>
            </w:pPr>
            <w:r w:rsidRPr="00543FA8">
              <w:rPr>
                <w:b w:val="0"/>
                <w:bCs w:val="0"/>
                <w:color w:val="auto"/>
              </w:rPr>
              <w:t>&lt;1%</w:t>
            </w:r>
          </w:p>
        </w:tc>
      </w:tr>
      <w:tr w:rsidR="004B7E1B" w14:paraId="76805DD4" w14:textId="77777777" w:rsidTr="007E4716">
        <w:trPr>
          <w:trHeight w:val="252"/>
        </w:trPr>
        <w:tc>
          <w:tcPr>
            <w:cnfStyle w:val="001000000000" w:firstRow="0" w:lastRow="0" w:firstColumn="1" w:lastColumn="0" w:oddVBand="0" w:evenVBand="0" w:oddHBand="0" w:evenHBand="0" w:firstRowFirstColumn="0" w:firstRowLastColumn="0" w:lastRowFirstColumn="0" w:lastRowLastColumn="0"/>
            <w:tcW w:w="2708" w:type="dxa"/>
          </w:tcPr>
          <w:p w14:paraId="48EE3BFE" w14:textId="77777777" w:rsidR="004B7E1B" w:rsidRPr="00543FA8" w:rsidRDefault="004B7E1B" w:rsidP="007E4716">
            <w:pPr>
              <w:rPr>
                <w:b w:val="0"/>
                <w:bCs w:val="0"/>
                <w:color w:val="auto"/>
              </w:rPr>
            </w:pPr>
            <w:r w:rsidRPr="00543FA8">
              <w:rPr>
                <w:b w:val="0"/>
                <w:bCs w:val="0"/>
                <w:color w:val="auto"/>
              </w:rPr>
              <w:t>1 – 3%</w:t>
            </w:r>
          </w:p>
        </w:tc>
      </w:tr>
      <w:tr w:rsidR="004B7E1B" w14:paraId="535BFCD4" w14:textId="77777777" w:rsidTr="007E4716">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2708" w:type="dxa"/>
          </w:tcPr>
          <w:p w14:paraId="359C970F" w14:textId="77777777" w:rsidR="004B7E1B" w:rsidRPr="00543FA8" w:rsidRDefault="004B7E1B" w:rsidP="007E4716">
            <w:pPr>
              <w:rPr>
                <w:b w:val="0"/>
                <w:bCs w:val="0"/>
                <w:color w:val="auto"/>
              </w:rPr>
            </w:pPr>
            <w:r w:rsidRPr="00543FA8">
              <w:rPr>
                <w:b w:val="0"/>
                <w:bCs w:val="0"/>
                <w:color w:val="auto"/>
              </w:rPr>
              <w:t>10 – 30%</w:t>
            </w:r>
          </w:p>
        </w:tc>
      </w:tr>
      <w:tr w:rsidR="004B7E1B" w14:paraId="7CF32482" w14:textId="77777777" w:rsidTr="007E4716">
        <w:trPr>
          <w:trHeight w:val="252"/>
        </w:trPr>
        <w:tc>
          <w:tcPr>
            <w:cnfStyle w:val="001000000000" w:firstRow="0" w:lastRow="0" w:firstColumn="1" w:lastColumn="0" w:oddVBand="0" w:evenVBand="0" w:oddHBand="0" w:evenHBand="0" w:firstRowFirstColumn="0" w:firstRowLastColumn="0" w:lastRowFirstColumn="0" w:lastRowLastColumn="0"/>
            <w:tcW w:w="2708" w:type="dxa"/>
          </w:tcPr>
          <w:p w14:paraId="0AFF3DD1" w14:textId="77777777" w:rsidR="004B7E1B" w:rsidRPr="00543FA8" w:rsidRDefault="004B7E1B" w:rsidP="007E4716">
            <w:pPr>
              <w:rPr>
                <w:b w:val="0"/>
                <w:bCs w:val="0"/>
                <w:color w:val="auto"/>
              </w:rPr>
            </w:pPr>
            <w:r w:rsidRPr="00543FA8">
              <w:rPr>
                <w:b w:val="0"/>
                <w:bCs w:val="0"/>
                <w:color w:val="auto"/>
              </w:rPr>
              <w:t>30 – 50%</w:t>
            </w:r>
          </w:p>
        </w:tc>
      </w:tr>
      <w:tr w:rsidR="004B7E1B" w14:paraId="3F906D54" w14:textId="77777777" w:rsidTr="007E4716">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2708" w:type="dxa"/>
          </w:tcPr>
          <w:p w14:paraId="16CC882A" w14:textId="77777777" w:rsidR="004B7E1B" w:rsidRPr="00543FA8" w:rsidRDefault="004B7E1B" w:rsidP="007E4716">
            <w:pPr>
              <w:rPr>
                <w:b w:val="0"/>
                <w:bCs w:val="0"/>
                <w:color w:val="auto"/>
              </w:rPr>
            </w:pPr>
            <w:r w:rsidRPr="00543FA8">
              <w:rPr>
                <w:b w:val="0"/>
                <w:bCs w:val="0"/>
                <w:color w:val="auto"/>
              </w:rPr>
              <w:t>50 – 70%</w:t>
            </w:r>
          </w:p>
        </w:tc>
      </w:tr>
      <w:tr w:rsidR="004B7E1B" w14:paraId="148668DD" w14:textId="77777777" w:rsidTr="007E4716">
        <w:trPr>
          <w:trHeight w:val="252"/>
        </w:trPr>
        <w:tc>
          <w:tcPr>
            <w:cnfStyle w:val="001000000000" w:firstRow="0" w:lastRow="0" w:firstColumn="1" w:lastColumn="0" w:oddVBand="0" w:evenVBand="0" w:oddHBand="0" w:evenHBand="0" w:firstRowFirstColumn="0" w:firstRowLastColumn="0" w:lastRowFirstColumn="0" w:lastRowLastColumn="0"/>
            <w:tcW w:w="2708" w:type="dxa"/>
          </w:tcPr>
          <w:p w14:paraId="22BF0097" w14:textId="77777777" w:rsidR="004B7E1B" w:rsidRPr="00543FA8" w:rsidRDefault="004B7E1B" w:rsidP="007E4716">
            <w:pPr>
              <w:rPr>
                <w:b w:val="0"/>
                <w:bCs w:val="0"/>
                <w:color w:val="auto"/>
              </w:rPr>
            </w:pPr>
            <w:r w:rsidRPr="00543FA8">
              <w:rPr>
                <w:b w:val="0"/>
                <w:bCs w:val="0"/>
                <w:color w:val="auto"/>
              </w:rPr>
              <w:t>70 – 90%</w:t>
            </w:r>
          </w:p>
        </w:tc>
      </w:tr>
      <w:tr w:rsidR="004B7E1B" w14:paraId="3B57DAA8" w14:textId="77777777" w:rsidTr="007E4716">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2708" w:type="dxa"/>
          </w:tcPr>
          <w:p w14:paraId="0371AF1F" w14:textId="77777777" w:rsidR="004B7E1B" w:rsidRPr="00543FA8" w:rsidRDefault="004B7E1B" w:rsidP="007E4716">
            <w:pPr>
              <w:rPr>
                <w:b w:val="0"/>
                <w:bCs w:val="0"/>
                <w:color w:val="auto"/>
              </w:rPr>
            </w:pPr>
            <w:r w:rsidRPr="00543FA8">
              <w:rPr>
                <w:b w:val="0"/>
                <w:bCs w:val="0"/>
                <w:color w:val="auto"/>
              </w:rPr>
              <w:t>&gt;90% (fully ineligible)</w:t>
            </w:r>
          </w:p>
        </w:tc>
      </w:tr>
    </w:tbl>
    <w:p w14:paraId="346C20D2" w14:textId="77777777" w:rsidR="004B7E1B" w:rsidRDefault="004B7E1B" w:rsidP="004B7E1B"/>
    <w:p w14:paraId="3333DE33" w14:textId="77777777" w:rsidR="004B7E1B" w:rsidRDefault="004B7E1B" w:rsidP="004B7E1B">
      <w:r>
        <w:t>Both ineligible features for Road and Buildings will be set at 100% therefore the banding for these feature types do not have to be specified on the form.</w:t>
      </w:r>
    </w:p>
    <w:p w14:paraId="67E0100F" w14:textId="77777777" w:rsidR="004B7E1B" w:rsidRDefault="004B7E1B" w:rsidP="004B7E1B"/>
    <w:p w14:paraId="1B426850" w14:textId="77777777" w:rsidR="004B7E1B" w:rsidRPr="003F2210" w:rsidRDefault="004B7E1B" w:rsidP="004B7E1B">
      <w:r w:rsidRPr="00BD6FEE">
        <w:rPr>
          <w:b/>
          <w:bCs/>
        </w:rPr>
        <w:t xml:space="preserve">Examples of </w:t>
      </w:r>
      <w:r>
        <w:rPr>
          <w:b/>
          <w:bCs/>
        </w:rPr>
        <w:t xml:space="preserve">ineligible </w:t>
      </w:r>
      <w:r w:rsidRPr="00BD6FEE">
        <w:rPr>
          <w:b/>
          <w:bCs/>
        </w:rPr>
        <w:t>feature amendments</w:t>
      </w:r>
    </w:p>
    <w:p w14:paraId="5DA87A7C" w14:textId="77777777" w:rsidR="004B7E1B" w:rsidRDefault="004B7E1B" w:rsidP="004B7E1B">
      <w:r>
        <w:t>When changing features there are three change codes that can be used:</w:t>
      </w:r>
    </w:p>
    <w:p w14:paraId="236FD472" w14:textId="77777777" w:rsidR="004B7E1B" w:rsidRDefault="004B7E1B" w:rsidP="004B7E1B">
      <w:r>
        <w:t xml:space="preserve"> </w:t>
      </w:r>
    </w:p>
    <w:p w14:paraId="1435D463" w14:textId="77777777" w:rsidR="004B7E1B" w:rsidRDefault="004B7E1B" w:rsidP="004B7E1B">
      <w:r w:rsidRPr="00D6377E">
        <w:rPr>
          <w:b/>
          <w:bCs/>
        </w:rPr>
        <w:t xml:space="preserve">New </w:t>
      </w:r>
      <w:r>
        <w:t xml:space="preserve">– use to add ineligible feature(s) that are within the parcel boundary </w:t>
      </w:r>
    </w:p>
    <w:p w14:paraId="70218B91" w14:textId="77777777" w:rsidR="004B7E1B" w:rsidRDefault="004B7E1B" w:rsidP="004B7E1B">
      <w:r w:rsidRPr="00D6377E">
        <w:rPr>
          <w:b/>
          <w:bCs/>
        </w:rPr>
        <w:t>Modify</w:t>
      </w:r>
      <w:r>
        <w:t xml:space="preserve"> – use for ineligible features that require to be amended in size within a parcel boundary or increasing a banding of technical assessment </w:t>
      </w:r>
    </w:p>
    <w:p w14:paraId="51F41CF4" w14:textId="77777777" w:rsidR="004B7E1B" w:rsidRDefault="004B7E1B" w:rsidP="004B7E1B">
      <w:r w:rsidRPr="00D6377E">
        <w:rPr>
          <w:b/>
          <w:bCs/>
        </w:rPr>
        <w:t>Remove</w:t>
      </w:r>
      <w:r>
        <w:t xml:space="preserve"> – use for ineligible features that have been completely removed from the parcel </w:t>
      </w:r>
    </w:p>
    <w:p w14:paraId="1D07B068" w14:textId="77777777" w:rsidR="004B7E1B" w:rsidRDefault="004B7E1B" w:rsidP="004B7E1B"/>
    <w:p w14:paraId="4B07519C" w14:textId="77777777" w:rsidR="004B7E1B" w:rsidRDefault="004B7E1B" w:rsidP="004B7E1B">
      <w:r>
        <w:t>These changes should be indicated on a map alongside the LMF.</w:t>
      </w:r>
    </w:p>
    <w:p w14:paraId="7D4D9208" w14:textId="77777777" w:rsidR="004B7E1B" w:rsidRDefault="004B7E1B" w:rsidP="004B7E1B">
      <w:pPr>
        <w:rPr>
          <w:b/>
          <w:bCs/>
        </w:rPr>
      </w:pPr>
    </w:p>
    <w:p w14:paraId="7E3D4462" w14:textId="77777777" w:rsidR="00803C0E" w:rsidRDefault="00803C0E" w:rsidP="004B7E1B">
      <w:pPr>
        <w:rPr>
          <w:b/>
          <w:bCs/>
        </w:rPr>
      </w:pPr>
    </w:p>
    <w:p w14:paraId="23E8485A" w14:textId="77777777" w:rsidR="004B7E1B" w:rsidRDefault="004B7E1B" w:rsidP="004B7E1B">
      <w:pPr>
        <w:pStyle w:val="Heading3"/>
      </w:pPr>
      <w:bookmarkStart w:id="25" w:name="_Toc161138316"/>
      <w:r w:rsidRPr="00BD6FEE">
        <w:lastRenderedPageBreak/>
        <w:t>Adding a permanent ineligible feature</w:t>
      </w:r>
      <w:bookmarkEnd w:id="25"/>
    </w:p>
    <w:p w14:paraId="212C5986" w14:textId="77777777" w:rsidR="004B7E1B" w:rsidRPr="003F2210" w:rsidRDefault="004B7E1B" w:rsidP="004B7E1B"/>
    <w:p w14:paraId="3D731F54" w14:textId="77777777" w:rsidR="004B7E1B" w:rsidRDefault="004B7E1B" w:rsidP="004B7E1B">
      <w:r>
        <w:rPr>
          <w:noProof/>
        </w:rPr>
        <w:drawing>
          <wp:anchor distT="0" distB="0" distL="114300" distR="114300" simplePos="0" relativeHeight="251730432" behindDoc="0" locked="0" layoutInCell="1" allowOverlap="1" wp14:anchorId="60B39CA2" wp14:editId="658CD156">
            <wp:simplePos x="0" y="0"/>
            <wp:positionH relativeFrom="margin">
              <wp:align>right</wp:align>
            </wp:positionH>
            <wp:positionV relativeFrom="paragraph">
              <wp:posOffset>32385</wp:posOffset>
            </wp:positionV>
            <wp:extent cx="3533140" cy="2743200"/>
            <wp:effectExtent l="19050" t="19050" r="10160" b="19050"/>
            <wp:wrapSquare wrapText="bothSides"/>
            <wp:docPr id="1520580099" name="Picture 1520580099" descr="A aerial view of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A aerial view of a field&#10;&#10;Description automatically generated"/>
                    <pic:cNvPicPr/>
                  </pic:nvPicPr>
                  <pic:blipFill rotWithShape="1">
                    <a:blip r:embed="rId41">
                      <a:extLst>
                        <a:ext uri="{28A0092B-C50C-407E-A947-70E740481C1C}">
                          <a14:useLocalDpi xmlns:a14="http://schemas.microsoft.com/office/drawing/2010/main" val="0"/>
                        </a:ext>
                      </a:extLst>
                    </a:blip>
                    <a:srcRect l="1853" t="1357" r="-1" b="927"/>
                    <a:stretch/>
                  </pic:blipFill>
                  <pic:spPr bwMode="auto">
                    <a:xfrm>
                      <a:off x="0" y="0"/>
                      <a:ext cx="3533140" cy="2743200"/>
                    </a:xfrm>
                    <a:prstGeom prst="rect">
                      <a:avLst/>
                    </a:prstGeom>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B5E74">
        <w:t xml:space="preserve">To identify a feature that is already mapped by OS and shown on aerial photography. Use the </w:t>
      </w:r>
      <w:r>
        <w:t>Graphical Editor</w:t>
      </w:r>
      <w:r w:rsidRPr="000B5E74">
        <w:t xml:space="preserve"> to mark the </w:t>
      </w:r>
      <w:r>
        <w:t xml:space="preserve">ineligible </w:t>
      </w:r>
      <w:r w:rsidRPr="000B5E74">
        <w:t>feature or use a fine-tipped colour pen</w:t>
      </w:r>
      <w:r>
        <w:t xml:space="preserve"> (</w:t>
      </w:r>
      <w:r w:rsidRPr="00C0034C">
        <w:rPr>
          <w:i/>
          <w:iCs/>
        </w:rPr>
        <w:t>Figure 20</w:t>
      </w:r>
      <w:r>
        <w:t>, outlined in orange).</w:t>
      </w:r>
    </w:p>
    <w:p w14:paraId="0485B575" w14:textId="77777777" w:rsidR="004B7E1B" w:rsidRDefault="004B7E1B" w:rsidP="004B7E1B"/>
    <w:p w14:paraId="188EF81D" w14:textId="77777777" w:rsidR="004B7E1B" w:rsidRPr="000B5E74" w:rsidRDefault="004B7E1B" w:rsidP="004B7E1B"/>
    <w:p w14:paraId="3FD12343" w14:textId="77777777" w:rsidR="004B7E1B" w:rsidRDefault="004B7E1B" w:rsidP="004B7E1B">
      <w:pPr>
        <w:jc w:val="center"/>
        <w:rPr>
          <w:sz w:val="20"/>
        </w:rPr>
      </w:pPr>
    </w:p>
    <w:p w14:paraId="55429A0E" w14:textId="77777777" w:rsidR="004B7E1B" w:rsidRDefault="004B7E1B" w:rsidP="004B7E1B">
      <w:pPr>
        <w:jc w:val="center"/>
        <w:rPr>
          <w:sz w:val="20"/>
        </w:rPr>
      </w:pPr>
    </w:p>
    <w:p w14:paraId="771CE752" w14:textId="77777777" w:rsidR="004B7E1B" w:rsidRDefault="004B7E1B" w:rsidP="004B7E1B">
      <w:pPr>
        <w:jc w:val="center"/>
        <w:rPr>
          <w:sz w:val="20"/>
        </w:rPr>
      </w:pPr>
    </w:p>
    <w:p w14:paraId="2AE325A2" w14:textId="77777777" w:rsidR="004B7E1B" w:rsidRDefault="004B7E1B" w:rsidP="004B7E1B">
      <w:pPr>
        <w:jc w:val="center"/>
        <w:rPr>
          <w:sz w:val="20"/>
        </w:rPr>
      </w:pPr>
    </w:p>
    <w:p w14:paraId="6727809B" w14:textId="77777777" w:rsidR="004B7E1B" w:rsidRDefault="004B7E1B" w:rsidP="004B7E1B">
      <w:pPr>
        <w:jc w:val="center"/>
        <w:rPr>
          <w:sz w:val="20"/>
        </w:rPr>
      </w:pPr>
    </w:p>
    <w:p w14:paraId="717DA275" w14:textId="77777777" w:rsidR="004B7E1B" w:rsidRDefault="004B7E1B" w:rsidP="004B7E1B">
      <w:pPr>
        <w:jc w:val="center"/>
        <w:rPr>
          <w:sz w:val="20"/>
        </w:rPr>
      </w:pPr>
    </w:p>
    <w:p w14:paraId="7BCE4EC6" w14:textId="77777777" w:rsidR="004B7E1B" w:rsidRDefault="004B7E1B" w:rsidP="004B7E1B">
      <w:pPr>
        <w:jc w:val="center"/>
        <w:rPr>
          <w:sz w:val="20"/>
        </w:rPr>
      </w:pPr>
    </w:p>
    <w:p w14:paraId="34B0EDE7" w14:textId="77777777" w:rsidR="004B7E1B" w:rsidRPr="003F7DAC" w:rsidRDefault="004B7E1B" w:rsidP="004B7E1B">
      <w:pPr>
        <w:ind w:left="2880" w:firstLine="720"/>
        <w:jc w:val="center"/>
        <w:rPr>
          <w:i/>
          <w:iCs/>
          <w:sz w:val="20"/>
        </w:rPr>
      </w:pPr>
      <w:r w:rsidRPr="003F7DAC">
        <w:rPr>
          <w:i/>
          <w:iCs/>
          <w:sz w:val="20"/>
        </w:rPr>
        <w:t>Figure 20</w:t>
      </w:r>
    </w:p>
    <w:p w14:paraId="02A38705" w14:textId="77777777" w:rsidR="004B7E1B" w:rsidRDefault="004B7E1B" w:rsidP="004B7E1B">
      <w:pPr>
        <w:rPr>
          <w:b/>
          <w:bCs/>
        </w:rPr>
      </w:pPr>
    </w:p>
    <w:p w14:paraId="4E2E7BD1" w14:textId="77777777" w:rsidR="00803C0E" w:rsidRDefault="00803C0E" w:rsidP="004B7E1B">
      <w:pPr>
        <w:rPr>
          <w:b/>
          <w:bCs/>
        </w:rPr>
      </w:pPr>
    </w:p>
    <w:p w14:paraId="567F84F6" w14:textId="77777777" w:rsidR="004B7E1B" w:rsidRPr="0049331E" w:rsidRDefault="004B7E1B" w:rsidP="004B7E1B">
      <w:pPr>
        <w:jc w:val="center"/>
        <w:rPr>
          <w:b/>
          <w:bCs/>
          <w:i/>
          <w:iCs/>
        </w:rPr>
      </w:pPr>
      <w:r w:rsidRPr="0049331E">
        <w:rPr>
          <w:b/>
          <w:bCs/>
          <w:i/>
          <w:iCs/>
          <w:noProof/>
        </w:rPr>
        <w:drawing>
          <wp:inline distT="0" distB="0" distL="0" distR="0" wp14:anchorId="6647ABF4" wp14:editId="127A6A70">
            <wp:extent cx="5565122" cy="4314825"/>
            <wp:effectExtent l="19050" t="19050" r="17145" b="9525"/>
            <wp:docPr id="1166926101" name="Picture 116692610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A screen shot of a computer&#10;&#10;Description automatically generate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568692" cy="4317593"/>
                    </a:xfrm>
                    <a:prstGeom prst="rect">
                      <a:avLst/>
                    </a:prstGeom>
                    <a:noFill/>
                    <a:ln>
                      <a:solidFill>
                        <a:schemeClr val="accent1"/>
                      </a:solidFill>
                    </a:ln>
                  </pic:spPr>
                </pic:pic>
              </a:graphicData>
            </a:graphic>
          </wp:inline>
        </w:drawing>
      </w:r>
      <w:r w:rsidRPr="0049331E">
        <w:rPr>
          <w:i/>
          <w:iCs/>
          <w:sz w:val="20"/>
        </w:rPr>
        <w:t>Figure 21</w:t>
      </w:r>
    </w:p>
    <w:p w14:paraId="751CA968" w14:textId="77777777" w:rsidR="004B7E1B" w:rsidRDefault="004B7E1B" w:rsidP="004B7E1B">
      <w:pPr>
        <w:jc w:val="center"/>
        <w:rPr>
          <w:sz w:val="20"/>
        </w:rPr>
      </w:pPr>
    </w:p>
    <w:p w14:paraId="679BFC08" w14:textId="77777777" w:rsidR="004B7E1B" w:rsidRDefault="004B7E1B" w:rsidP="004B7E1B">
      <w:pPr>
        <w:jc w:val="center"/>
        <w:rPr>
          <w:sz w:val="20"/>
        </w:rPr>
      </w:pPr>
    </w:p>
    <w:p w14:paraId="6620A57B" w14:textId="77777777" w:rsidR="004B7E1B" w:rsidRDefault="004B7E1B" w:rsidP="004B7E1B">
      <w:pPr>
        <w:jc w:val="center"/>
        <w:rPr>
          <w:sz w:val="20"/>
        </w:rPr>
      </w:pPr>
    </w:p>
    <w:p w14:paraId="0D795314" w14:textId="77777777" w:rsidR="004B7E1B" w:rsidRDefault="004B7E1B" w:rsidP="004B7E1B">
      <w:pPr>
        <w:jc w:val="center"/>
        <w:rPr>
          <w:sz w:val="20"/>
        </w:rPr>
      </w:pPr>
    </w:p>
    <w:p w14:paraId="0274CF41" w14:textId="77777777" w:rsidR="004B7E1B" w:rsidRDefault="004B7E1B" w:rsidP="004B7E1B">
      <w:pPr>
        <w:jc w:val="center"/>
        <w:rPr>
          <w:sz w:val="20"/>
        </w:rPr>
      </w:pPr>
    </w:p>
    <w:p w14:paraId="563FB1CD" w14:textId="77777777" w:rsidR="004B7E1B" w:rsidRDefault="004B7E1B" w:rsidP="004B7E1B">
      <w:pPr>
        <w:jc w:val="center"/>
        <w:rPr>
          <w:sz w:val="20"/>
        </w:rPr>
      </w:pPr>
    </w:p>
    <w:p w14:paraId="6494E05C" w14:textId="77777777" w:rsidR="004B7E1B" w:rsidRDefault="004B7E1B" w:rsidP="004B7E1B">
      <w:pPr>
        <w:pStyle w:val="Heading3"/>
      </w:pPr>
      <w:bookmarkStart w:id="26" w:name="_Toc161138317"/>
      <w:r w:rsidRPr="001D3925">
        <w:t>Amending an ineligible feature</w:t>
      </w:r>
      <w:bookmarkEnd w:id="26"/>
    </w:p>
    <w:p w14:paraId="3E7026ED" w14:textId="77777777" w:rsidR="004B7E1B" w:rsidRPr="0049331E" w:rsidRDefault="004B7E1B" w:rsidP="004B7E1B"/>
    <w:p w14:paraId="6F923573" w14:textId="77777777" w:rsidR="004B7E1B" w:rsidRDefault="004B7E1B" w:rsidP="004B7E1B">
      <w:r>
        <w:rPr>
          <w:b/>
          <w:bCs/>
          <w:noProof/>
        </w:rPr>
        <w:drawing>
          <wp:anchor distT="0" distB="0" distL="114300" distR="114300" simplePos="0" relativeHeight="251720192" behindDoc="0" locked="0" layoutInCell="1" allowOverlap="1" wp14:anchorId="2035EFA2" wp14:editId="3121BA20">
            <wp:simplePos x="0" y="0"/>
            <wp:positionH relativeFrom="margin">
              <wp:posOffset>2218936</wp:posOffset>
            </wp:positionH>
            <wp:positionV relativeFrom="paragraph">
              <wp:posOffset>41171</wp:posOffset>
            </wp:positionV>
            <wp:extent cx="3781425" cy="2915920"/>
            <wp:effectExtent l="19050" t="19050" r="28575" b="17780"/>
            <wp:wrapSquare wrapText="bothSides"/>
            <wp:docPr id="1265915232" name="Picture 1265915232" descr="A map of a l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A map of a land&#10;&#10;Description automatically generated"/>
                    <pic:cNvPicPr/>
                  </pic:nvPicPr>
                  <pic:blipFill rotWithShape="1">
                    <a:blip r:embed="rId43">
                      <a:extLst>
                        <a:ext uri="{28A0092B-C50C-407E-A947-70E740481C1C}">
                          <a14:useLocalDpi xmlns:a14="http://schemas.microsoft.com/office/drawing/2010/main" val="0"/>
                        </a:ext>
                      </a:extLst>
                    </a:blip>
                    <a:srcRect l="1060" t="1" r="1817" b="1325"/>
                    <a:stretch/>
                  </pic:blipFill>
                  <pic:spPr bwMode="auto">
                    <a:xfrm>
                      <a:off x="0" y="0"/>
                      <a:ext cx="3781425" cy="2915920"/>
                    </a:xfrm>
                    <a:prstGeom prst="rect">
                      <a:avLst/>
                    </a:prstGeom>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In this field, the landowner has indicated an extended area of growth within an area of gorse banded 40%. The landowner therefore has increased the size to reflect this adding to the area of ineligibility (</w:t>
      </w:r>
      <w:r w:rsidRPr="00317488">
        <w:rPr>
          <w:i/>
          <w:iCs/>
        </w:rPr>
        <w:t>Figure 22</w:t>
      </w:r>
      <w:r>
        <w:t>, outlined in orange).</w:t>
      </w:r>
    </w:p>
    <w:p w14:paraId="5719776F" w14:textId="77777777" w:rsidR="004B7E1B" w:rsidRDefault="004B7E1B" w:rsidP="004B7E1B"/>
    <w:p w14:paraId="0707C481" w14:textId="77777777" w:rsidR="004B7E1B" w:rsidRDefault="004B7E1B" w:rsidP="004B7E1B">
      <w:r>
        <w:t xml:space="preserve">Corresponding LMF Part 6 shown below </w:t>
      </w:r>
      <w:r w:rsidRPr="004B7E1B">
        <w:rPr>
          <w:i/>
          <w:iCs/>
        </w:rPr>
        <w:t>(Figure 23).</w:t>
      </w:r>
    </w:p>
    <w:p w14:paraId="500A40E9" w14:textId="77777777" w:rsidR="004B7E1B" w:rsidRDefault="004B7E1B" w:rsidP="004B7E1B">
      <w:pPr>
        <w:jc w:val="center"/>
        <w:rPr>
          <w:sz w:val="20"/>
        </w:rPr>
      </w:pPr>
    </w:p>
    <w:p w14:paraId="3468FF64" w14:textId="77777777" w:rsidR="004B7E1B" w:rsidRDefault="004B7E1B" w:rsidP="004B7E1B">
      <w:pPr>
        <w:jc w:val="center"/>
        <w:rPr>
          <w:sz w:val="20"/>
        </w:rPr>
      </w:pPr>
    </w:p>
    <w:p w14:paraId="3B1A6383" w14:textId="77777777" w:rsidR="004B7E1B" w:rsidRDefault="004B7E1B" w:rsidP="004B7E1B">
      <w:pPr>
        <w:jc w:val="center"/>
        <w:rPr>
          <w:sz w:val="20"/>
        </w:rPr>
      </w:pPr>
    </w:p>
    <w:p w14:paraId="7E687DAA" w14:textId="77777777" w:rsidR="004B7E1B" w:rsidRDefault="004B7E1B" w:rsidP="004B7E1B">
      <w:pPr>
        <w:jc w:val="center"/>
        <w:rPr>
          <w:sz w:val="20"/>
        </w:rPr>
      </w:pPr>
    </w:p>
    <w:p w14:paraId="09A9E43D" w14:textId="77777777" w:rsidR="004B7E1B" w:rsidRDefault="004B7E1B" w:rsidP="004B7E1B">
      <w:pPr>
        <w:jc w:val="center"/>
        <w:rPr>
          <w:sz w:val="20"/>
        </w:rPr>
      </w:pPr>
    </w:p>
    <w:p w14:paraId="55A5A6D7" w14:textId="77777777" w:rsidR="004B7E1B" w:rsidRDefault="004B7E1B" w:rsidP="004B7E1B">
      <w:pPr>
        <w:jc w:val="center"/>
        <w:rPr>
          <w:sz w:val="20"/>
        </w:rPr>
      </w:pPr>
    </w:p>
    <w:p w14:paraId="4EFE662A" w14:textId="77777777" w:rsidR="004B7E1B" w:rsidRDefault="004B7E1B" w:rsidP="004B7E1B">
      <w:pPr>
        <w:jc w:val="center"/>
        <w:rPr>
          <w:sz w:val="20"/>
        </w:rPr>
      </w:pPr>
    </w:p>
    <w:p w14:paraId="6EF43147" w14:textId="6258CDDB" w:rsidR="004B7E1B" w:rsidRDefault="004B7E1B" w:rsidP="004B7E1B">
      <w:pPr>
        <w:ind w:left="2880" w:firstLine="720"/>
        <w:jc w:val="center"/>
        <w:rPr>
          <w:i/>
          <w:iCs/>
          <w:sz w:val="20"/>
        </w:rPr>
      </w:pPr>
      <w:r w:rsidRPr="00A47FED">
        <w:rPr>
          <w:i/>
          <w:iCs/>
          <w:sz w:val="20"/>
        </w:rPr>
        <w:t>Figure 22</w:t>
      </w:r>
    </w:p>
    <w:p w14:paraId="7F22E2E6" w14:textId="77777777" w:rsidR="00803C0E" w:rsidRDefault="00803C0E" w:rsidP="004B7E1B">
      <w:pPr>
        <w:ind w:left="2880" w:firstLine="720"/>
        <w:jc w:val="center"/>
        <w:rPr>
          <w:i/>
          <w:iCs/>
          <w:sz w:val="20"/>
        </w:rPr>
      </w:pPr>
    </w:p>
    <w:p w14:paraId="015E1D73" w14:textId="77777777" w:rsidR="00803C0E" w:rsidRDefault="00803C0E" w:rsidP="004B7E1B">
      <w:pPr>
        <w:ind w:left="2880" w:firstLine="720"/>
        <w:jc w:val="center"/>
        <w:rPr>
          <w:i/>
          <w:iCs/>
          <w:sz w:val="20"/>
        </w:rPr>
      </w:pPr>
    </w:p>
    <w:p w14:paraId="291353B3" w14:textId="040F6686" w:rsidR="004B7E1B" w:rsidRPr="00A47FED" w:rsidRDefault="00803C0E" w:rsidP="00803C0E">
      <w:pPr>
        <w:jc w:val="center"/>
        <w:rPr>
          <w:i/>
          <w:iCs/>
          <w:sz w:val="20"/>
        </w:rPr>
      </w:pPr>
      <w:r w:rsidRPr="00A47FED">
        <w:rPr>
          <w:i/>
          <w:iCs/>
          <w:noProof/>
        </w:rPr>
        <w:drawing>
          <wp:inline distT="0" distB="0" distL="0" distR="0" wp14:anchorId="6119A511" wp14:editId="179BE06C">
            <wp:extent cx="5545473" cy="4229100"/>
            <wp:effectExtent l="19050" t="19050" r="17145" b="19050"/>
            <wp:docPr id="1739355904" name="Picture 173935590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355904" name="Picture 1739355904" descr="A screenshot of a computer&#10;&#10;Description automatically generate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546395" cy="4229803"/>
                    </a:xfrm>
                    <a:prstGeom prst="rect">
                      <a:avLst/>
                    </a:prstGeom>
                    <a:noFill/>
                    <a:ln>
                      <a:solidFill>
                        <a:schemeClr val="accent1"/>
                      </a:solidFill>
                    </a:ln>
                  </pic:spPr>
                </pic:pic>
              </a:graphicData>
            </a:graphic>
          </wp:inline>
        </w:drawing>
      </w:r>
    </w:p>
    <w:p w14:paraId="657ECADF" w14:textId="14B52314" w:rsidR="004B7E1B" w:rsidRPr="00A47FED" w:rsidRDefault="004B7E1B" w:rsidP="004B7E1B">
      <w:pPr>
        <w:jc w:val="center"/>
        <w:rPr>
          <w:b/>
          <w:bCs/>
          <w:i/>
          <w:iCs/>
        </w:rPr>
      </w:pPr>
      <w:r w:rsidRPr="00A47FED">
        <w:rPr>
          <w:i/>
          <w:iCs/>
          <w:sz w:val="20"/>
        </w:rPr>
        <w:t>Figure 23</w:t>
      </w:r>
    </w:p>
    <w:p w14:paraId="4C39CCD7" w14:textId="77777777" w:rsidR="004B7E1B" w:rsidRDefault="004B7E1B" w:rsidP="004B7E1B">
      <w:pPr>
        <w:jc w:val="center"/>
        <w:rPr>
          <w:sz w:val="20"/>
        </w:rPr>
      </w:pPr>
    </w:p>
    <w:p w14:paraId="1E6001D9" w14:textId="77777777" w:rsidR="004B7E1B" w:rsidRDefault="004B7E1B" w:rsidP="004B7E1B">
      <w:pPr>
        <w:jc w:val="center"/>
        <w:rPr>
          <w:sz w:val="20"/>
        </w:rPr>
      </w:pPr>
    </w:p>
    <w:p w14:paraId="4DA1EF9C" w14:textId="77777777" w:rsidR="00997ACC" w:rsidRDefault="00997ACC" w:rsidP="004B7E1B">
      <w:pPr>
        <w:jc w:val="center"/>
        <w:rPr>
          <w:sz w:val="20"/>
        </w:rPr>
      </w:pPr>
    </w:p>
    <w:p w14:paraId="64339B4D" w14:textId="77777777" w:rsidR="004B7E1B" w:rsidRDefault="004B7E1B" w:rsidP="004B7E1B">
      <w:pPr>
        <w:pStyle w:val="Heading3"/>
      </w:pPr>
      <w:bookmarkStart w:id="27" w:name="_Toc161138318"/>
      <w:r w:rsidRPr="001D3925">
        <w:lastRenderedPageBreak/>
        <w:t>Removing a permanent ineligible feature</w:t>
      </w:r>
      <w:bookmarkEnd w:id="27"/>
    </w:p>
    <w:p w14:paraId="2AD9BF07" w14:textId="77777777" w:rsidR="004B7E1B" w:rsidRPr="00317488" w:rsidRDefault="004B7E1B" w:rsidP="004B7E1B"/>
    <w:p w14:paraId="7E823227" w14:textId="4F1F82B7" w:rsidR="004B7E1B" w:rsidRDefault="004B7E1B" w:rsidP="004B7E1B">
      <w:r w:rsidRPr="00CC3D2E">
        <w:rPr>
          <w:noProof/>
        </w:rPr>
        <w:drawing>
          <wp:anchor distT="0" distB="0" distL="114300" distR="114300" simplePos="0" relativeHeight="251721216" behindDoc="0" locked="0" layoutInCell="1" allowOverlap="1" wp14:anchorId="00F37829" wp14:editId="17557F35">
            <wp:simplePos x="0" y="0"/>
            <wp:positionH relativeFrom="margin">
              <wp:posOffset>2179955</wp:posOffset>
            </wp:positionH>
            <wp:positionV relativeFrom="paragraph">
              <wp:posOffset>29845</wp:posOffset>
            </wp:positionV>
            <wp:extent cx="3790950" cy="2717800"/>
            <wp:effectExtent l="19050" t="19050" r="19050" b="25400"/>
            <wp:wrapSquare wrapText="bothSides"/>
            <wp:docPr id="1896722213" name="Picture 1896722213" descr="A green field with red x and green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1" descr="A green field with red x and green squares&#10;&#10;Description automatically generated with medium confidence"/>
                    <pic:cNvPicPr/>
                  </pic:nvPicPr>
                  <pic:blipFill>
                    <a:blip r:embed="rId45">
                      <a:extLst>
                        <a:ext uri="{28A0092B-C50C-407E-A947-70E740481C1C}">
                          <a14:useLocalDpi xmlns:a14="http://schemas.microsoft.com/office/drawing/2010/main" val="0"/>
                        </a:ext>
                      </a:extLst>
                    </a:blip>
                    <a:stretch>
                      <a:fillRect/>
                    </a:stretch>
                  </pic:blipFill>
                  <pic:spPr>
                    <a:xfrm>
                      <a:off x="0" y="0"/>
                      <a:ext cx="3790950" cy="2717800"/>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r>
        <w:t xml:space="preserve">If you want to remove a BPS permanent ineligible feature that is shown on your maps, outline or put a cross through the ineligible feature </w:t>
      </w:r>
      <w:r w:rsidR="00803C0E">
        <w:t>(</w:t>
      </w:r>
      <w:r w:rsidR="00803C0E" w:rsidRPr="00803C0E">
        <w:rPr>
          <w:i/>
          <w:iCs/>
        </w:rPr>
        <w:t>Figure 24</w:t>
      </w:r>
      <w:r w:rsidR="00803C0E">
        <w:t xml:space="preserve">) </w:t>
      </w:r>
      <w:r>
        <w:t>and record the size if known and a description of the change as indicated below. Evidence will need to be supplied such as photographs of the areas and/or contractor invoices.</w:t>
      </w:r>
    </w:p>
    <w:p w14:paraId="63CAEE5D" w14:textId="77777777" w:rsidR="004B7E1B" w:rsidRDefault="004B7E1B" w:rsidP="004B7E1B"/>
    <w:p w14:paraId="7B274AB6" w14:textId="77777777" w:rsidR="004B7E1B" w:rsidRDefault="004B7E1B" w:rsidP="004B7E1B">
      <w:r>
        <w:t xml:space="preserve">Corresponding LMF Part 6 shown below </w:t>
      </w:r>
      <w:r w:rsidRPr="005C4910">
        <w:rPr>
          <w:i/>
          <w:iCs/>
        </w:rPr>
        <w:t>(Figure 2</w:t>
      </w:r>
      <w:r>
        <w:rPr>
          <w:i/>
          <w:iCs/>
        </w:rPr>
        <w:t>5</w:t>
      </w:r>
      <w:r w:rsidRPr="005C4910">
        <w:rPr>
          <w:i/>
          <w:iCs/>
        </w:rPr>
        <w:t>).</w:t>
      </w:r>
    </w:p>
    <w:p w14:paraId="2D6A1BA8" w14:textId="77777777" w:rsidR="004B7E1B" w:rsidRDefault="004B7E1B" w:rsidP="004B7E1B"/>
    <w:p w14:paraId="5AB3D977" w14:textId="77777777" w:rsidR="004B7E1B" w:rsidRPr="002019FB" w:rsidRDefault="004B7E1B" w:rsidP="004B7E1B">
      <w:pPr>
        <w:ind w:left="3600"/>
        <w:jc w:val="center"/>
        <w:rPr>
          <w:i/>
          <w:iCs/>
          <w:sz w:val="20"/>
        </w:rPr>
      </w:pPr>
      <w:r>
        <w:rPr>
          <w:sz w:val="20"/>
        </w:rPr>
        <w:t xml:space="preserve">  </w:t>
      </w:r>
      <w:r w:rsidRPr="002019FB">
        <w:rPr>
          <w:i/>
          <w:iCs/>
          <w:sz w:val="20"/>
        </w:rPr>
        <w:t>Figure 24</w:t>
      </w:r>
    </w:p>
    <w:p w14:paraId="40AA977A" w14:textId="77777777" w:rsidR="004B7E1B" w:rsidRDefault="004B7E1B" w:rsidP="004B7E1B">
      <w:pPr>
        <w:jc w:val="center"/>
        <w:rPr>
          <w:sz w:val="20"/>
        </w:rPr>
      </w:pPr>
    </w:p>
    <w:p w14:paraId="6B81F6B7" w14:textId="77777777" w:rsidR="004B7E1B" w:rsidRDefault="004B7E1B" w:rsidP="004B7E1B">
      <w:pPr>
        <w:rPr>
          <w:sz w:val="20"/>
        </w:rPr>
      </w:pPr>
    </w:p>
    <w:p w14:paraId="73E2AAB0" w14:textId="77777777" w:rsidR="004B7E1B" w:rsidRDefault="004B7E1B" w:rsidP="004B7E1B">
      <w:pPr>
        <w:jc w:val="center"/>
        <w:rPr>
          <w:sz w:val="20"/>
        </w:rPr>
      </w:pPr>
    </w:p>
    <w:p w14:paraId="59BB0478" w14:textId="77777777" w:rsidR="004B7E1B" w:rsidRPr="00C91148" w:rsidRDefault="004B7E1B" w:rsidP="004B7E1B">
      <w:pPr>
        <w:jc w:val="center"/>
        <w:rPr>
          <w:b/>
          <w:bCs/>
        </w:rPr>
      </w:pPr>
      <w:r>
        <w:rPr>
          <w:b/>
          <w:bCs/>
          <w:noProof/>
        </w:rPr>
        <w:drawing>
          <wp:inline distT="0" distB="0" distL="0" distR="0" wp14:anchorId="45FDE494" wp14:editId="309D3393">
            <wp:extent cx="5148151" cy="4000500"/>
            <wp:effectExtent l="19050" t="19050" r="14605" b="19050"/>
            <wp:docPr id="372201687" name="Picture 37220168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201687" name="Picture 372201687" descr="A screenshot of a computer&#10;&#10;Description automatically generated"/>
                    <pic:cNvPicPr>
                      <a:picLocks noChangeAspect="1" noChangeArrowheads="1"/>
                    </pic:cNvPicPr>
                  </pic:nvPicPr>
                  <pic:blipFill rotWithShape="1">
                    <a:blip r:embed="rId46">
                      <a:extLst>
                        <a:ext uri="{28A0092B-C50C-407E-A947-70E740481C1C}">
                          <a14:useLocalDpi xmlns:a14="http://schemas.microsoft.com/office/drawing/2010/main" val="0"/>
                        </a:ext>
                      </a:extLst>
                    </a:blip>
                    <a:srcRect l="1161" r="967"/>
                    <a:stretch/>
                  </pic:blipFill>
                  <pic:spPr bwMode="auto">
                    <a:xfrm>
                      <a:off x="0" y="0"/>
                      <a:ext cx="5155694" cy="4006362"/>
                    </a:xfrm>
                    <a:prstGeom prst="rect">
                      <a:avLst/>
                    </a:prstGeom>
                    <a:noFill/>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76A74409" w14:textId="77777777" w:rsidR="004B7E1B" w:rsidRPr="002019FB" w:rsidRDefault="004B7E1B" w:rsidP="004B7E1B">
      <w:pPr>
        <w:jc w:val="center"/>
        <w:rPr>
          <w:i/>
          <w:iCs/>
          <w:sz w:val="20"/>
        </w:rPr>
      </w:pPr>
      <w:r w:rsidRPr="002019FB">
        <w:rPr>
          <w:i/>
          <w:iCs/>
          <w:sz w:val="20"/>
        </w:rPr>
        <w:t>Figure 25</w:t>
      </w:r>
    </w:p>
    <w:p w14:paraId="09EA0250" w14:textId="77777777" w:rsidR="004B7E1B" w:rsidRDefault="004B7E1B" w:rsidP="004B7E1B">
      <w:pPr>
        <w:rPr>
          <w:szCs w:val="24"/>
        </w:rPr>
      </w:pPr>
    </w:p>
    <w:p w14:paraId="7167600C" w14:textId="77777777" w:rsidR="004B7E1B" w:rsidRDefault="004B7E1B" w:rsidP="004B7E1B">
      <w:pPr>
        <w:rPr>
          <w:szCs w:val="24"/>
        </w:rPr>
      </w:pPr>
    </w:p>
    <w:p w14:paraId="25DC93EA" w14:textId="77777777" w:rsidR="004B7E1B" w:rsidRDefault="004B7E1B" w:rsidP="004B7E1B">
      <w:pPr>
        <w:rPr>
          <w:szCs w:val="24"/>
        </w:rPr>
      </w:pPr>
    </w:p>
    <w:p w14:paraId="1A232CAF" w14:textId="77777777" w:rsidR="004B7E1B" w:rsidRDefault="004B7E1B" w:rsidP="004B7E1B">
      <w:pPr>
        <w:rPr>
          <w:szCs w:val="24"/>
        </w:rPr>
      </w:pPr>
    </w:p>
    <w:p w14:paraId="1476DB7D" w14:textId="77777777" w:rsidR="004B7E1B" w:rsidRPr="00E41E11" w:rsidRDefault="004B7E1B" w:rsidP="004B7E1B">
      <w:pPr>
        <w:rPr>
          <w:szCs w:val="24"/>
        </w:rPr>
      </w:pPr>
    </w:p>
    <w:p w14:paraId="2ECEF845" w14:textId="77777777" w:rsidR="004B7E1B" w:rsidRDefault="004B7E1B" w:rsidP="004B7E1B">
      <w:pPr>
        <w:pStyle w:val="Heading3"/>
      </w:pPr>
      <w:bookmarkStart w:id="28" w:name="_Toc161138319"/>
      <w:r w:rsidRPr="001D3925">
        <w:lastRenderedPageBreak/>
        <w:t>Adding a feature that is not mapped on OS or aerial photography</w:t>
      </w:r>
      <w:bookmarkEnd w:id="28"/>
    </w:p>
    <w:p w14:paraId="551728D6" w14:textId="77777777" w:rsidR="004B7E1B" w:rsidRPr="002019FB" w:rsidRDefault="004B7E1B" w:rsidP="004B7E1B"/>
    <w:p w14:paraId="7486754D" w14:textId="6561B260" w:rsidR="004B7E1B" w:rsidRPr="00803C0E" w:rsidRDefault="004B7E1B" w:rsidP="00803C0E">
      <w:r>
        <w:rPr>
          <w:noProof/>
        </w:rPr>
        <w:drawing>
          <wp:anchor distT="0" distB="0" distL="114300" distR="114300" simplePos="0" relativeHeight="251727360" behindDoc="0" locked="0" layoutInCell="1" allowOverlap="1" wp14:anchorId="2BAEE9CA" wp14:editId="205862CC">
            <wp:simplePos x="0" y="0"/>
            <wp:positionH relativeFrom="margin">
              <wp:posOffset>2465705</wp:posOffset>
            </wp:positionH>
            <wp:positionV relativeFrom="paragraph">
              <wp:posOffset>254635</wp:posOffset>
            </wp:positionV>
            <wp:extent cx="3599815" cy="1540510"/>
            <wp:effectExtent l="19050" t="19050" r="19685" b="21590"/>
            <wp:wrapSquare wrapText="bothSides"/>
            <wp:docPr id="869294384" name="Picture 869294384" descr="A green rectangle with lines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294384" name="Picture 869294384" descr="A green rectangle with lines in a field&#10;&#10;Description automatically generate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599815" cy="1540510"/>
                    </a:xfrm>
                    <a:prstGeom prst="rect">
                      <a:avLst/>
                    </a:prstGeom>
                    <a:noFill/>
                    <a:ln>
                      <a:solidFill>
                        <a:schemeClr val="accent1"/>
                      </a:solidFill>
                    </a:ln>
                  </pic:spPr>
                </pic:pic>
              </a:graphicData>
            </a:graphic>
            <wp14:sizeRelH relativeFrom="margin">
              <wp14:pctWidth>0</wp14:pctWidth>
            </wp14:sizeRelH>
            <wp14:sizeRelV relativeFrom="margin">
              <wp14:pctHeight>0</wp14:pctHeight>
            </wp14:sizeRelV>
          </wp:anchor>
        </w:drawing>
      </w:r>
      <w:r>
        <w:t>If the boundary of the BPS ineligible feature is not show on the</w:t>
      </w:r>
      <w:r w:rsidR="00803C0E">
        <w:t xml:space="preserve"> IACS</w:t>
      </w:r>
      <w:r>
        <w:t xml:space="preserve"> map or the OS map you are using, it would help us to measure the area correctly if you provide measurements of the feature and where it lies in relation to other boundaries from a clearly defined point – such as a corner</w:t>
      </w:r>
      <w:r w:rsidR="00803C0E">
        <w:t xml:space="preserve"> (</w:t>
      </w:r>
      <w:r w:rsidR="00803C0E" w:rsidRPr="00803C0E">
        <w:rPr>
          <w:i/>
          <w:iCs/>
        </w:rPr>
        <w:t>Figure 26</w:t>
      </w:r>
      <w:r w:rsidR="00803C0E">
        <w:t>)</w:t>
      </w:r>
      <w:r>
        <w:t>.</w:t>
      </w:r>
      <w:r>
        <w:tab/>
      </w:r>
      <w:r>
        <w:tab/>
      </w:r>
      <w:r>
        <w:tab/>
      </w:r>
      <w:r>
        <w:tab/>
      </w:r>
      <w:r>
        <w:tab/>
      </w:r>
      <w:r>
        <w:tab/>
      </w:r>
      <w:r>
        <w:tab/>
      </w:r>
      <w:r>
        <w:tab/>
      </w:r>
      <w:r>
        <w:tab/>
      </w:r>
    </w:p>
    <w:p w14:paraId="654F09D3" w14:textId="48D8DD6C" w:rsidR="004B7E1B" w:rsidRDefault="004B7E1B" w:rsidP="004B7E1B">
      <w:r>
        <w:t xml:space="preserve">Corresponding LMF Part 6 shown below </w:t>
      </w:r>
      <w:r w:rsidRPr="005C4910">
        <w:rPr>
          <w:i/>
          <w:iCs/>
        </w:rPr>
        <w:t>(Figure 2</w:t>
      </w:r>
      <w:r w:rsidR="00803C0E">
        <w:rPr>
          <w:i/>
          <w:iCs/>
        </w:rPr>
        <w:t>7</w:t>
      </w:r>
      <w:r w:rsidRPr="005C4910">
        <w:rPr>
          <w:i/>
          <w:iCs/>
        </w:rPr>
        <w:t>).</w:t>
      </w:r>
      <w:r w:rsidR="00803C0E">
        <w:rPr>
          <w:i/>
          <w:iCs/>
        </w:rPr>
        <w:tab/>
      </w:r>
      <w:r w:rsidR="00803C0E">
        <w:rPr>
          <w:i/>
          <w:iCs/>
        </w:rPr>
        <w:tab/>
      </w:r>
      <w:r w:rsidR="00803C0E">
        <w:rPr>
          <w:i/>
          <w:iCs/>
        </w:rPr>
        <w:tab/>
      </w:r>
      <w:r w:rsidR="00803C0E">
        <w:rPr>
          <w:i/>
          <w:iCs/>
        </w:rPr>
        <w:tab/>
      </w:r>
      <w:r w:rsidR="00803C0E">
        <w:rPr>
          <w:i/>
          <w:iCs/>
        </w:rPr>
        <w:tab/>
      </w:r>
      <w:r w:rsidR="00803C0E">
        <w:rPr>
          <w:i/>
          <w:iCs/>
        </w:rPr>
        <w:tab/>
      </w:r>
      <w:r w:rsidR="00803C0E">
        <w:rPr>
          <w:i/>
          <w:iCs/>
        </w:rPr>
        <w:tab/>
      </w:r>
      <w:r w:rsidR="00803C0E">
        <w:rPr>
          <w:i/>
          <w:iCs/>
        </w:rPr>
        <w:tab/>
      </w:r>
      <w:r w:rsidR="00803C0E">
        <w:rPr>
          <w:i/>
          <w:iCs/>
        </w:rPr>
        <w:tab/>
      </w:r>
      <w:r w:rsidR="00803C0E">
        <w:rPr>
          <w:i/>
          <w:iCs/>
        </w:rPr>
        <w:tab/>
      </w:r>
      <w:r w:rsidR="00803C0E">
        <w:rPr>
          <w:i/>
          <w:iCs/>
        </w:rPr>
        <w:tab/>
      </w:r>
      <w:r w:rsidR="00803C0E" w:rsidRPr="00803C0E">
        <w:rPr>
          <w:i/>
          <w:iCs/>
          <w:sz w:val="20"/>
        </w:rPr>
        <w:t xml:space="preserve"> </w:t>
      </w:r>
      <w:r w:rsidR="00803C0E" w:rsidRPr="002019FB">
        <w:rPr>
          <w:i/>
          <w:iCs/>
          <w:sz w:val="20"/>
        </w:rPr>
        <w:t>Figure 26</w:t>
      </w:r>
    </w:p>
    <w:p w14:paraId="2438D16D" w14:textId="77777777" w:rsidR="004B7E1B" w:rsidRDefault="004B7E1B" w:rsidP="004B7E1B">
      <w:pPr>
        <w:rPr>
          <w:i/>
          <w:iCs/>
          <w:sz w:val="20"/>
        </w:rPr>
      </w:pPr>
    </w:p>
    <w:p w14:paraId="32C6FA0C" w14:textId="77777777" w:rsidR="004B7E1B" w:rsidRPr="002019FB" w:rsidRDefault="004B7E1B" w:rsidP="004B7E1B"/>
    <w:p w14:paraId="167361B9" w14:textId="6B2AA4F8" w:rsidR="004B7E1B" w:rsidRPr="002019FB" w:rsidRDefault="004B7E1B" w:rsidP="004B7E1B">
      <w:pPr>
        <w:jc w:val="center"/>
      </w:pPr>
      <w:r>
        <w:rPr>
          <w:noProof/>
        </w:rPr>
        <w:drawing>
          <wp:inline distT="0" distB="0" distL="0" distR="0" wp14:anchorId="2609CC80" wp14:editId="60F71B59">
            <wp:extent cx="5671631" cy="4686300"/>
            <wp:effectExtent l="19050" t="19050" r="24765" b="19050"/>
            <wp:docPr id="1434715491" name="Picture 143471549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795288" name="Picture 28" descr="A screen shot of a computer&#10;&#10;Description automatically generated"/>
                    <pic:cNvPicPr>
                      <a:picLocks noChangeAspect="1" noChangeArrowheads="1"/>
                    </pic:cNvPicPr>
                  </pic:nvPicPr>
                  <pic:blipFill rotWithShape="1">
                    <a:blip r:embed="rId48">
                      <a:extLst>
                        <a:ext uri="{28A0092B-C50C-407E-A947-70E740481C1C}">
                          <a14:useLocalDpi xmlns:a14="http://schemas.microsoft.com/office/drawing/2010/main" val="0"/>
                        </a:ext>
                      </a:extLst>
                    </a:blip>
                    <a:srcRect r="979"/>
                    <a:stretch/>
                  </pic:blipFill>
                  <pic:spPr bwMode="auto">
                    <a:xfrm>
                      <a:off x="0" y="0"/>
                      <a:ext cx="5671631" cy="4686300"/>
                    </a:xfrm>
                    <a:prstGeom prst="rect">
                      <a:avLst/>
                    </a:prstGeom>
                    <a:noFill/>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r w:rsidRPr="002019FB">
        <w:rPr>
          <w:i/>
          <w:iCs/>
          <w:sz w:val="20"/>
        </w:rPr>
        <w:t>Figure 2</w:t>
      </w:r>
      <w:r w:rsidR="00803C0E">
        <w:rPr>
          <w:i/>
          <w:iCs/>
          <w:sz w:val="20"/>
        </w:rPr>
        <w:t>7</w:t>
      </w:r>
    </w:p>
    <w:p w14:paraId="6378B4FF" w14:textId="21C2A899" w:rsidR="004B7E1B" w:rsidRDefault="004B7E1B" w:rsidP="004B7E1B">
      <w:pPr>
        <w:rPr>
          <w:kern w:val="24"/>
        </w:rPr>
      </w:pPr>
      <w:r>
        <w:rPr>
          <w:kern w:val="24"/>
        </w:rPr>
        <w:br w:type="page"/>
      </w:r>
    </w:p>
    <w:p w14:paraId="28C47CB8" w14:textId="10904904" w:rsidR="004B7E1B" w:rsidRDefault="004B7E1B" w:rsidP="004B7E1B">
      <w:pPr>
        <w:pStyle w:val="Heading3"/>
      </w:pPr>
      <w:bookmarkStart w:id="29" w:name="_Toc161138320"/>
      <w:r w:rsidRPr="001D3925">
        <w:lastRenderedPageBreak/>
        <w:t>Changing the technical assessment banding of soft feature</w:t>
      </w:r>
      <w:bookmarkEnd w:id="29"/>
    </w:p>
    <w:p w14:paraId="14F16FC5" w14:textId="77777777" w:rsidR="004B7E1B" w:rsidRPr="002019FB" w:rsidRDefault="004B7E1B" w:rsidP="004B7E1B"/>
    <w:p w14:paraId="0D5992A4" w14:textId="77777777" w:rsidR="004B7E1B" w:rsidRDefault="004B7E1B" w:rsidP="004B7E1B">
      <w:r>
        <w:t>If you want to increase or decrease a soft features ineligibility banding, indicate the shape using a reference number, use OS or draw around the features shape indicating the size and technical assessment banding the feature should be.</w:t>
      </w:r>
    </w:p>
    <w:p w14:paraId="405B484A" w14:textId="77777777" w:rsidR="004B7E1B" w:rsidRDefault="004B7E1B" w:rsidP="004B7E1B">
      <w:r>
        <w:t xml:space="preserve"> </w:t>
      </w:r>
    </w:p>
    <w:p w14:paraId="08F106E5" w14:textId="468AE533" w:rsidR="004B7E1B" w:rsidRDefault="004B7E1B" w:rsidP="004B7E1B">
      <w:r>
        <w:t>Previously, this landowner identified the area covered (</w:t>
      </w:r>
      <w:r w:rsidRPr="006A5152">
        <w:rPr>
          <w:i/>
          <w:iCs/>
        </w:rPr>
        <w:t>Figure 2</w:t>
      </w:r>
      <w:r w:rsidR="00803C0E">
        <w:rPr>
          <w:i/>
          <w:iCs/>
        </w:rPr>
        <w:t>8</w:t>
      </w:r>
      <w:r>
        <w:t xml:space="preserve">, 0.1ha outlined in orange) and assessed it within the technical assessment banding 30 – 50%. </w:t>
      </w:r>
    </w:p>
    <w:p w14:paraId="21A221A9" w14:textId="77777777" w:rsidR="004B7E1B" w:rsidRDefault="004B7E1B" w:rsidP="004B7E1B">
      <w:pPr>
        <w:rPr>
          <w:b/>
          <w:bCs/>
        </w:rPr>
      </w:pPr>
      <w:r>
        <w:rPr>
          <w:noProof/>
        </w:rPr>
        <w:drawing>
          <wp:anchor distT="0" distB="0" distL="114300" distR="114300" simplePos="0" relativeHeight="251723264" behindDoc="0" locked="0" layoutInCell="1" allowOverlap="1" wp14:anchorId="02E0FECD" wp14:editId="0C9BAD4E">
            <wp:simplePos x="0" y="0"/>
            <wp:positionH relativeFrom="margin">
              <wp:align>center</wp:align>
            </wp:positionH>
            <wp:positionV relativeFrom="paragraph">
              <wp:posOffset>200025</wp:posOffset>
            </wp:positionV>
            <wp:extent cx="3419475" cy="2468245"/>
            <wp:effectExtent l="19050" t="19050" r="28575" b="27305"/>
            <wp:wrapTopAndBottom/>
            <wp:docPr id="1904573266" name="Picture 1904573266" descr="A green area with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573266" name="Picture 1904573266" descr="A green area with red dots&#10;&#10;Description automatically generated"/>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19475" cy="246824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14:paraId="63F21926" w14:textId="776E5165" w:rsidR="004B7E1B" w:rsidRPr="003C3B46" w:rsidRDefault="004B7E1B" w:rsidP="004B7E1B">
      <w:pPr>
        <w:jc w:val="center"/>
        <w:rPr>
          <w:i/>
          <w:iCs/>
          <w:sz w:val="20"/>
        </w:rPr>
      </w:pPr>
      <w:r w:rsidRPr="003C3B46">
        <w:rPr>
          <w:i/>
          <w:iCs/>
          <w:sz w:val="20"/>
        </w:rPr>
        <w:t>Figure 2</w:t>
      </w:r>
      <w:r w:rsidR="00803C0E">
        <w:rPr>
          <w:i/>
          <w:iCs/>
          <w:sz w:val="20"/>
        </w:rPr>
        <w:t>8</w:t>
      </w:r>
    </w:p>
    <w:p w14:paraId="59BBAEF4" w14:textId="77777777" w:rsidR="004B7E1B" w:rsidRDefault="004B7E1B" w:rsidP="004B7E1B">
      <w:pPr>
        <w:jc w:val="center"/>
        <w:rPr>
          <w:i/>
          <w:iCs/>
          <w:sz w:val="20"/>
        </w:rPr>
      </w:pPr>
    </w:p>
    <w:p w14:paraId="2A63808B" w14:textId="2EC6D65E" w:rsidR="004B7E1B" w:rsidRPr="00803C0E" w:rsidRDefault="004B7E1B" w:rsidP="00803C0E">
      <w:r>
        <w:t xml:space="preserve">Corresponding LMF Part 6 shown </w:t>
      </w:r>
      <w:r w:rsidR="00E74F5A">
        <w:t>on following page</w:t>
      </w:r>
      <w:r>
        <w:t xml:space="preserve"> </w:t>
      </w:r>
      <w:r w:rsidRPr="005C4910">
        <w:rPr>
          <w:i/>
          <w:iCs/>
        </w:rPr>
        <w:t>(Figure 2</w:t>
      </w:r>
      <w:r w:rsidR="00803C0E">
        <w:rPr>
          <w:i/>
          <w:iCs/>
        </w:rPr>
        <w:t>9</w:t>
      </w:r>
      <w:r w:rsidRPr="005C4910">
        <w:rPr>
          <w:i/>
          <w:iCs/>
        </w:rPr>
        <w:t>).</w:t>
      </w:r>
    </w:p>
    <w:p w14:paraId="46471D8D" w14:textId="77777777" w:rsidR="004B7E1B" w:rsidRPr="003C3B46" w:rsidRDefault="004B7E1B" w:rsidP="004B7E1B">
      <w:pPr>
        <w:jc w:val="center"/>
        <w:rPr>
          <w:i/>
          <w:iCs/>
          <w:sz w:val="20"/>
        </w:rPr>
      </w:pPr>
    </w:p>
    <w:p w14:paraId="314587E2" w14:textId="77777777" w:rsidR="004B7E1B" w:rsidRPr="003C3B46" w:rsidRDefault="004B7E1B" w:rsidP="004B7E1B">
      <w:pPr>
        <w:jc w:val="center"/>
        <w:rPr>
          <w:b/>
          <w:bCs/>
          <w:i/>
          <w:iCs/>
        </w:rPr>
      </w:pPr>
      <w:r w:rsidRPr="003C3B46">
        <w:rPr>
          <w:i/>
          <w:iCs/>
          <w:noProof/>
          <w:szCs w:val="24"/>
        </w:rPr>
        <w:drawing>
          <wp:inline distT="0" distB="0" distL="0" distR="0" wp14:anchorId="4B5450F8" wp14:editId="78DBFA65">
            <wp:extent cx="5172075" cy="3958119"/>
            <wp:effectExtent l="19050" t="19050" r="9525" b="23495"/>
            <wp:docPr id="782331854" name="Picture 78233185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331854" name="Picture 782331854" descr="A screenshot of a computer&#10;&#10;Description automatically generate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173152" cy="3958943"/>
                    </a:xfrm>
                    <a:prstGeom prst="rect">
                      <a:avLst/>
                    </a:prstGeom>
                    <a:noFill/>
                    <a:ln>
                      <a:solidFill>
                        <a:schemeClr val="accent1"/>
                      </a:solidFill>
                    </a:ln>
                  </pic:spPr>
                </pic:pic>
              </a:graphicData>
            </a:graphic>
          </wp:inline>
        </w:drawing>
      </w:r>
    </w:p>
    <w:p w14:paraId="537AC4E3" w14:textId="70306FCD" w:rsidR="004B7E1B" w:rsidRPr="006A5152" w:rsidRDefault="004B7E1B" w:rsidP="004B7E1B">
      <w:pPr>
        <w:jc w:val="center"/>
        <w:rPr>
          <w:i/>
          <w:iCs/>
          <w:sz w:val="20"/>
        </w:rPr>
      </w:pPr>
      <w:r w:rsidRPr="003C3B46">
        <w:rPr>
          <w:i/>
          <w:iCs/>
          <w:sz w:val="20"/>
        </w:rPr>
        <w:t>Figure 2</w:t>
      </w:r>
      <w:r w:rsidR="00803C0E">
        <w:rPr>
          <w:i/>
          <w:iCs/>
          <w:sz w:val="20"/>
        </w:rPr>
        <w:t>9</w:t>
      </w:r>
      <w:r>
        <w:rPr>
          <w:b/>
          <w:bCs/>
        </w:rPr>
        <w:br w:type="page"/>
      </w:r>
    </w:p>
    <w:p w14:paraId="27E025DD" w14:textId="17D90EC5" w:rsidR="004B7E1B" w:rsidRDefault="004B7E1B" w:rsidP="004B7E1B">
      <w:pPr>
        <w:pStyle w:val="Heading2"/>
        <w:numPr>
          <w:ilvl w:val="0"/>
          <w:numId w:val="0"/>
        </w:numPr>
      </w:pPr>
      <w:bookmarkStart w:id="30" w:name="_Toc161138321"/>
      <w:r w:rsidRPr="008F5247">
        <w:lastRenderedPageBreak/>
        <w:t xml:space="preserve">Part </w:t>
      </w:r>
      <w:r>
        <w:t>7</w:t>
      </w:r>
      <w:r w:rsidRPr="008F5247">
        <w:t xml:space="preserve"> – </w:t>
      </w:r>
      <w:r>
        <w:t>Additional information for changes</w:t>
      </w:r>
      <w:bookmarkEnd w:id="30"/>
    </w:p>
    <w:p w14:paraId="5D194A41" w14:textId="77777777" w:rsidR="004B7E1B" w:rsidRPr="006A5152" w:rsidRDefault="004B7E1B" w:rsidP="004B7E1B"/>
    <w:p w14:paraId="2E427795" w14:textId="6C3CEDB9" w:rsidR="004B7E1B" w:rsidRDefault="004B7E1B" w:rsidP="004B7E1B">
      <w:r>
        <w:t xml:space="preserve">Use this section to provide any additional information which might be helpful in processing the LMF form </w:t>
      </w:r>
      <w:r w:rsidRPr="004B7E1B">
        <w:rPr>
          <w:i/>
          <w:iCs/>
        </w:rPr>
        <w:t xml:space="preserve">(Figure </w:t>
      </w:r>
      <w:r w:rsidR="00803C0E">
        <w:rPr>
          <w:i/>
          <w:iCs/>
        </w:rPr>
        <w:t>30</w:t>
      </w:r>
      <w:r w:rsidRPr="004B7E1B">
        <w:rPr>
          <w:i/>
          <w:iCs/>
        </w:rPr>
        <w:t>).</w:t>
      </w:r>
    </w:p>
    <w:p w14:paraId="46F24C0C" w14:textId="77777777" w:rsidR="004B7E1B" w:rsidRDefault="004B7E1B" w:rsidP="004B7E1B"/>
    <w:p w14:paraId="585C35AF" w14:textId="77777777" w:rsidR="004B7E1B" w:rsidRDefault="004B7E1B" w:rsidP="004B7E1B">
      <w:r>
        <w:t>If you do not provide enough information this will hold up your LMF and the changes requested, which may result in a delay of any payment(s).</w:t>
      </w:r>
    </w:p>
    <w:p w14:paraId="648465CB" w14:textId="77777777" w:rsidR="004B7E1B" w:rsidRDefault="004B7E1B" w:rsidP="004B7E1B"/>
    <w:p w14:paraId="46421A2D" w14:textId="77777777" w:rsidR="004B7E1B" w:rsidRDefault="004B7E1B" w:rsidP="004B7E1B">
      <w:pPr>
        <w:jc w:val="center"/>
      </w:pPr>
      <w:r>
        <w:rPr>
          <w:b/>
          <w:bCs/>
          <w:noProof/>
        </w:rPr>
        <w:drawing>
          <wp:inline distT="0" distB="0" distL="0" distR="0" wp14:anchorId="7E7D3D0E" wp14:editId="259C4D88">
            <wp:extent cx="5249545" cy="7010400"/>
            <wp:effectExtent l="19050" t="19050" r="27305" b="19050"/>
            <wp:docPr id="1845362237" name="Picture 1845362237" descr="A white sheet of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362237" name="Picture 1845362237" descr="A white sheet of paper with black text&#10;&#10;Description automatically generated"/>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249545" cy="7010400"/>
                    </a:xfrm>
                    <a:prstGeom prst="rect">
                      <a:avLst/>
                    </a:prstGeom>
                    <a:noFill/>
                    <a:ln>
                      <a:solidFill>
                        <a:schemeClr val="accent1"/>
                      </a:solidFill>
                    </a:ln>
                  </pic:spPr>
                </pic:pic>
              </a:graphicData>
            </a:graphic>
          </wp:inline>
        </w:drawing>
      </w:r>
    </w:p>
    <w:p w14:paraId="70F30CBB" w14:textId="63EAC03D" w:rsidR="004B7E1B" w:rsidRPr="006A5152" w:rsidRDefault="004B7E1B" w:rsidP="004B7E1B">
      <w:pPr>
        <w:jc w:val="center"/>
        <w:rPr>
          <w:i/>
          <w:iCs/>
          <w:sz w:val="20"/>
        </w:rPr>
      </w:pPr>
      <w:r w:rsidRPr="006A5152">
        <w:rPr>
          <w:i/>
          <w:iCs/>
          <w:sz w:val="20"/>
        </w:rPr>
        <w:t xml:space="preserve">Figure </w:t>
      </w:r>
      <w:r w:rsidR="00803C0E">
        <w:rPr>
          <w:i/>
          <w:iCs/>
          <w:sz w:val="20"/>
        </w:rPr>
        <w:t>30</w:t>
      </w:r>
    </w:p>
    <w:p w14:paraId="22570CD9" w14:textId="77777777" w:rsidR="004B7E1B" w:rsidRDefault="004B7E1B" w:rsidP="004B7E1B">
      <w:pPr>
        <w:rPr>
          <w:b/>
          <w:bCs/>
        </w:rPr>
      </w:pPr>
    </w:p>
    <w:p w14:paraId="00949570" w14:textId="77777777" w:rsidR="004B7E1B" w:rsidRDefault="004B7E1B" w:rsidP="004B7E1B">
      <w:pPr>
        <w:pStyle w:val="Heading2"/>
        <w:numPr>
          <w:ilvl w:val="0"/>
          <w:numId w:val="0"/>
        </w:numPr>
      </w:pPr>
      <w:bookmarkStart w:id="31" w:name="_Toc161138322"/>
      <w:r>
        <w:lastRenderedPageBreak/>
        <w:t>P</w:t>
      </w:r>
      <w:r w:rsidRPr="00D53988">
        <w:t xml:space="preserve">art 8 – </w:t>
      </w:r>
      <w:r>
        <w:t>C</w:t>
      </w:r>
      <w:r w:rsidRPr="00D53988">
        <w:t>onfirmation from outgoing and incoming occupiers</w:t>
      </w:r>
      <w:bookmarkEnd w:id="31"/>
    </w:p>
    <w:p w14:paraId="5F358A6E" w14:textId="77777777" w:rsidR="004B7E1B" w:rsidRPr="00C806A3" w:rsidRDefault="004B7E1B" w:rsidP="004B7E1B"/>
    <w:p w14:paraId="240C8644" w14:textId="3B35FBFF" w:rsidR="004B7E1B" w:rsidRDefault="004B7E1B" w:rsidP="004B7E1B">
      <w:r>
        <w:t xml:space="preserve">Where there has been a transfer of land, in all instances the signatures of both the incoming and outgoing parties must be added to the form </w:t>
      </w:r>
      <w:r w:rsidRPr="004B7E1B">
        <w:rPr>
          <w:i/>
          <w:iCs/>
        </w:rPr>
        <w:t>(Figure 3</w:t>
      </w:r>
      <w:r w:rsidR="00803C0E">
        <w:rPr>
          <w:i/>
          <w:iCs/>
        </w:rPr>
        <w:t>1</w:t>
      </w:r>
      <w:r w:rsidRPr="004B7E1B">
        <w:rPr>
          <w:i/>
          <w:iCs/>
        </w:rPr>
        <w:t xml:space="preserve">). </w:t>
      </w:r>
      <w:r>
        <w:t>If this information is not fully submitted this will hold up your LMF and the requested transfer, which may result in a delay of any payment(s).</w:t>
      </w:r>
    </w:p>
    <w:p w14:paraId="0F8797A7" w14:textId="77777777" w:rsidR="004B7E1B" w:rsidRDefault="004B7E1B" w:rsidP="004B7E1B"/>
    <w:p w14:paraId="5FD196F1" w14:textId="6E4AABB0" w:rsidR="004B7E1B" w:rsidRDefault="004B7E1B" w:rsidP="004B7E1B">
      <w:r>
        <w:t xml:space="preserve">Where the </w:t>
      </w:r>
      <w:r w:rsidR="00997ACC">
        <w:t>c</w:t>
      </w:r>
      <w:r>
        <w:t xml:space="preserve">ontact </w:t>
      </w:r>
      <w:r w:rsidR="00997ACC">
        <w:t>n</w:t>
      </w:r>
      <w:r>
        <w:t xml:space="preserve">umber and </w:t>
      </w:r>
      <w:r w:rsidR="00997ACC">
        <w:t>e</w:t>
      </w:r>
      <w:r>
        <w:t xml:space="preserve">mail </w:t>
      </w:r>
      <w:r w:rsidR="00997ACC">
        <w:t>a</w:t>
      </w:r>
      <w:r>
        <w:t>ddress have been provided on Part 2.1 these do not require to be added.</w:t>
      </w:r>
    </w:p>
    <w:p w14:paraId="06987B03" w14:textId="77777777" w:rsidR="004B7E1B" w:rsidRDefault="004B7E1B" w:rsidP="004B7E1B"/>
    <w:p w14:paraId="22B3E54D" w14:textId="77777777" w:rsidR="004B7E1B" w:rsidRDefault="004B7E1B" w:rsidP="004B7E1B">
      <w:r>
        <w:t>If the changes are being instructed through an Agent their unique Business Advisory Firm ID number must be added.</w:t>
      </w:r>
    </w:p>
    <w:p w14:paraId="6A709230" w14:textId="77777777" w:rsidR="004B7E1B" w:rsidRPr="00AE425B" w:rsidRDefault="004B7E1B" w:rsidP="004B7E1B"/>
    <w:p w14:paraId="7BA525C2" w14:textId="77777777" w:rsidR="004B7E1B" w:rsidRPr="00C806A3" w:rsidRDefault="004B7E1B" w:rsidP="004B7E1B">
      <w:pPr>
        <w:jc w:val="center"/>
        <w:rPr>
          <w:i/>
          <w:iCs/>
          <w:noProof/>
        </w:rPr>
      </w:pPr>
      <w:r w:rsidRPr="00C806A3">
        <w:rPr>
          <w:b/>
          <w:bCs/>
          <w:i/>
          <w:iCs/>
          <w:noProof/>
          <w:szCs w:val="24"/>
        </w:rPr>
        <w:drawing>
          <wp:inline distT="0" distB="0" distL="0" distR="0" wp14:anchorId="78570F3A" wp14:editId="27EA94FC">
            <wp:extent cx="4387418" cy="5762736"/>
            <wp:effectExtent l="19050" t="19050" r="13335" b="9525"/>
            <wp:docPr id="849489849" name="Picture 849489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489849" name="Picture 849489849"/>
                    <pic:cNvPicPr>
                      <a:picLocks noChangeAspect="1" noChangeArrowheads="1"/>
                    </pic:cNvPicPr>
                  </pic:nvPicPr>
                  <pic:blipFill>
                    <a:blip r:embed="rId52">
                      <a:extLst>
                        <a:ext uri="{28A0092B-C50C-407E-A947-70E740481C1C}">
                          <a14:useLocalDpi xmlns:a14="http://schemas.microsoft.com/office/drawing/2010/main" val="0"/>
                        </a:ext>
                      </a:extLst>
                    </a:blip>
                    <a:srcRect t="683" b="683"/>
                    <a:stretch>
                      <a:fillRect/>
                    </a:stretch>
                  </pic:blipFill>
                  <pic:spPr bwMode="auto">
                    <a:xfrm>
                      <a:off x="0" y="0"/>
                      <a:ext cx="4387418" cy="5762736"/>
                    </a:xfrm>
                    <a:prstGeom prst="rect">
                      <a:avLst/>
                    </a:prstGeom>
                    <a:noFill/>
                    <a:ln w="9525" cap="flat" cmpd="sng" algn="ctr">
                      <a:solidFill>
                        <a:srgbClr val="4472C4"/>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9A67A04" w14:textId="1E401CAC" w:rsidR="004B7E1B" w:rsidRPr="00C806A3" w:rsidRDefault="004B7E1B" w:rsidP="004B7E1B">
      <w:pPr>
        <w:jc w:val="center"/>
        <w:rPr>
          <w:i/>
          <w:iCs/>
          <w:sz w:val="20"/>
        </w:rPr>
      </w:pPr>
      <w:r w:rsidRPr="00C806A3">
        <w:rPr>
          <w:i/>
          <w:iCs/>
          <w:sz w:val="20"/>
        </w:rPr>
        <w:t>Figure 3</w:t>
      </w:r>
      <w:r w:rsidR="00997ACC">
        <w:rPr>
          <w:i/>
          <w:iCs/>
          <w:sz w:val="20"/>
        </w:rPr>
        <w:t>1</w:t>
      </w:r>
    </w:p>
    <w:p w14:paraId="52A3ACB7" w14:textId="77777777" w:rsidR="004B7E1B" w:rsidRDefault="004B7E1B" w:rsidP="004B7E1B">
      <w:pPr>
        <w:rPr>
          <w:noProof/>
        </w:rPr>
      </w:pPr>
    </w:p>
    <w:p w14:paraId="2CA5136F" w14:textId="77777777" w:rsidR="00997ACC" w:rsidRDefault="00997ACC" w:rsidP="004B7E1B">
      <w:pPr>
        <w:rPr>
          <w:noProof/>
        </w:rPr>
      </w:pPr>
    </w:p>
    <w:p w14:paraId="6C25CA56" w14:textId="77777777" w:rsidR="004B7E1B" w:rsidRDefault="004B7E1B" w:rsidP="004B7E1B">
      <w:pPr>
        <w:rPr>
          <w:noProof/>
        </w:rPr>
      </w:pPr>
    </w:p>
    <w:p w14:paraId="00D027A1" w14:textId="77777777" w:rsidR="004B7E1B" w:rsidRDefault="004B7E1B" w:rsidP="004B7E1B">
      <w:pPr>
        <w:pStyle w:val="Heading2"/>
        <w:numPr>
          <w:ilvl w:val="0"/>
          <w:numId w:val="0"/>
        </w:numPr>
      </w:pPr>
      <w:bookmarkStart w:id="32" w:name="_Toc161138323"/>
      <w:r w:rsidRPr="001D3925">
        <w:lastRenderedPageBreak/>
        <w:t>Part 9 – Declaration</w:t>
      </w:r>
      <w:bookmarkEnd w:id="32"/>
    </w:p>
    <w:p w14:paraId="4C8CEBA2" w14:textId="77777777" w:rsidR="004B7E1B" w:rsidRPr="00C806A3" w:rsidRDefault="004B7E1B" w:rsidP="004B7E1B"/>
    <w:p w14:paraId="55387CC5" w14:textId="2A345CBC" w:rsidR="004B7E1B" w:rsidRDefault="004B7E1B" w:rsidP="004B7E1B">
      <w:r>
        <w:t xml:space="preserve">The declaration must be signed </w:t>
      </w:r>
      <w:r w:rsidRPr="004B7E1B">
        <w:rPr>
          <w:i/>
          <w:iCs/>
        </w:rPr>
        <w:t>(Figure 3</w:t>
      </w:r>
      <w:r w:rsidR="00997ACC">
        <w:rPr>
          <w:i/>
          <w:iCs/>
        </w:rPr>
        <w:t>2</w:t>
      </w:r>
      <w:r w:rsidRPr="004B7E1B">
        <w:rPr>
          <w:i/>
          <w:iCs/>
        </w:rPr>
        <w:t xml:space="preserve">) </w:t>
      </w:r>
      <w:r>
        <w:t>by an authorised signatory of the business (Business Member, Business Representative or an authorised signatory of a Mandated Agent).</w:t>
      </w:r>
    </w:p>
    <w:p w14:paraId="3993E97D" w14:textId="77777777" w:rsidR="00AF6FD9" w:rsidRDefault="00AF6FD9" w:rsidP="004B7E1B"/>
    <w:p w14:paraId="63B507DA" w14:textId="750C9347" w:rsidR="00AF6FD9" w:rsidRDefault="00AF6FD9" w:rsidP="004B7E1B">
      <w:r>
        <w:t xml:space="preserve">There is also an option in Part 9 to add details of any documents that have been included in the submission. The number of documents submitted should be added with a list of any documentation included within the box provided. </w:t>
      </w:r>
    </w:p>
    <w:p w14:paraId="73176B7A" w14:textId="77777777" w:rsidR="004B7E1B" w:rsidRDefault="004B7E1B" w:rsidP="004B7E1B">
      <w:pPr>
        <w:rPr>
          <w:b/>
          <w:bCs/>
        </w:rPr>
      </w:pPr>
    </w:p>
    <w:p w14:paraId="64832652" w14:textId="77777777" w:rsidR="004B7E1B" w:rsidRPr="00C806A3" w:rsidRDefault="004B7E1B" w:rsidP="004B7E1B">
      <w:pPr>
        <w:jc w:val="center"/>
        <w:rPr>
          <w:i/>
          <w:iCs/>
          <w:noProof/>
        </w:rPr>
      </w:pPr>
      <w:r w:rsidRPr="00C806A3">
        <w:rPr>
          <w:i/>
          <w:iCs/>
          <w:noProof/>
        </w:rPr>
        <w:drawing>
          <wp:inline distT="0" distB="0" distL="0" distR="0" wp14:anchorId="1DFFBF5A" wp14:editId="54940F01">
            <wp:extent cx="3928490" cy="5299200"/>
            <wp:effectExtent l="19050" t="19050" r="15240" b="15875"/>
            <wp:docPr id="2138357194" name="Picture 2138357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357194" name="Picture 2138357194"/>
                    <pic:cNvPicPr>
                      <a:picLocks noChangeAspect="1" noChangeArrowheads="1"/>
                    </pic:cNvPicPr>
                  </pic:nvPicPr>
                  <pic:blipFill>
                    <a:blip r:embed="rId53">
                      <a:extLst>
                        <a:ext uri="{28A0092B-C50C-407E-A947-70E740481C1C}">
                          <a14:useLocalDpi xmlns:a14="http://schemas.microsoft.com/office/drawing/2010/main" val="0"/>
                        </a:ext>
                      </a:extLst>
                    </a:blip>
                    <a:stretch>
                      <a:fillRect/>
                    </a:stretch>
                  </pic:blipFill>
                  <pic:spPr bwMode="auto">
                    <a:xfrm>
                      <a:off x="0" y="0"/>
                      <a:ext cx="3928490" cy="5299200"/>
                    </a:xfrm>
                    <a:prstGeom prst="rect">
                      <a:avLst/>
                    </a:prstGeom>
                    <a:noFill/>
                    <a:ln>
                      <a:solidFill>
                        <a:schemeClr val="accent1"/>
                      </a:solidFill>
                    </a:ln>
                  </pic:spPr>
                </pic:pic>
              </a:graphicData>
            </a:graphic>
          </wp:inline>
        </w:drawing>
      </w:r>
    </w:p>
    <w:p w14:paraId="16621380" w14:textId="7CF430C2" w:rsidR="004B7E1B" w:rsidRPr="00C806A3" w:rsidRDefault="004B7E1B" w:rsidP="004B7E1B">
      <w:pPr>
        <w:jc w:val="center"/>
        <w:rPr>
          <w:i/>
          <w:iCs/>
          <w:sz w:val="20"/>
        </w:rPr>
      </w:pPr>
      <w:r w:rsidRPr="00C806A3">
        <w:rPr>
          <w:i/>
          <w:iCs/>
          <w:sz w:val="20"/>
        </w:rPr>
        <w:t>Figure 3</w:t>
      </w:r>
      <w:r w:rsidR="00997ACC">
        <w:rPr>
          <w:i/>
          <w:iCs/>
          <w:sz w:val="20"/>
        </w:rPr>
        <w:t>2</w:t>
      </w:r>
    </w:p>
    <w:p w14:paraId="4B92C4B4" w14:textId="77777777" w:rsidR="004B7E1B" w:rsidRDefault="004B7E1B" w:rsidP="004B7E1B">
      <w:pPr>
        <w:rPr>
          <w:noProof/>
        </w:rPr>
      </w:pPr>
    </w:p>
    <w:p w14:paraId="589117DD" w14:textId="77777777" w:rsidR="004B7E1B" w:rsidRDefault="004B7E1B" w:rsidP="004B7E1B">
      <w:pPr>
        <w:rPr>
          <w:noProof/>
        </w:rPr>
      </w:pPr>
      <w:r>
        <w:rPr>
          <w:noProof/>
        </w:rPr>
        <w:br w:type="page"/>
      </w:r>
    </w:p>
    <w:p w14:paraId="514D5765" w14:textId="77777777" w:rsidR="004B7E1B" w:rsidRPr="00D24272" w:rsidRDefault="004B7E1B" w:rsidP="004B7E1B">
      <w:pPr>
        <w:pStyle w:val="Heading1"/>
      </w:pPr>
      <w:bookmarkStart w:id="33" w:name="_Toc161138324"/>
      <w:r w:rsidRPr="00D24272">
        <w:lastRenderedPageBreak/>
        <w:t>Supporting Documents</w:t>
      </w:r>
      <w:bookmarkEnd w:id="33"/>
    </w:p>
    <w:p w14:paraId="1F1E9CED" w14:textId="77777777" w:rsidR="004B7E1B" w:rsidRDefault="004B7E1B" w:rsidP="004B7E1B"/>
    <w:p w14:paraId="747704C4" w14:textId="77777777" w:rsidR="004B7E1B" w:rsidRDefault="004B7E1B" w:rsidP="004B7E1B">
      <w:r>
        <w:t>In some cases supporting documents must be submitted with your LMF form. Types of supporting documents we may require, include:</w:t>
      </w:r>
    </w:p>
    <w:p w14:paraId="14FEB6C9" w14:textId="77777777" w:rsidR="004B7E1B" w:rsidRDefault="004B7E1B" w:rsidP="004B7E1B"/>
    <w:p w14:paraId="0AB6FFEF" w14:textId="77777777" w:rsidR="004B7E1B" w:rsidRDefault="004B7E1B" w:rsidP="004B7E1B">
      <w:pPr>
        <w:pStyle w:val="ListParagraph"/>
        <w:numPr>
          <w:ilvl w:val="0"/>
          <w:numId w:val="30"/>
        </w:numPr>
      </w:pPr>
      <w:r>
        <w:t>IACS Maps</w:t>
      </w:r>
    </w:p>
    <w:p w14:paraId="29852F2B" w14:textId="77777777" w:rsidR="004B7E1B" w:rsidRDefault="004B7E1B" w:rsidP="004B7E1B">
      <w:pPr>
        <w:pStyle w:val="ListParagraph"/>
        <w:numPr>
          <w:ilvl w:val="0"/>
          <w:numId w:val="30"/>
        </w:numPr>
      </w:pPr>
      <w:r>
        <w:t>Ordnance Survey maps</w:t>
      </w:r>
    </w:p>
    <w:p w14:paraId="756F5910" w14:textId="77777777" w:rsidR="004B7E1B" w:rsidRDefault="004B7E1B" w:rsidP="004B7E1B">
      <w:pPr>
        <w:pStyle w:val="ListParagraph"/>
        <w:numPr>
          <w:ilvl w:val="0"/>
          <w:numId w:val="30"/>
        </w:numPr>
      </w:pPr>
      <w:r>
        <w:t>professionally drawn maps</w:t>
      </w:r>
    </w:p>
    <w:p w14:paraId="4BB8AFDA" w14:textId="77777777" w:rsidR="004B7E1B" w:rsidRDefault="004B7E1B" w:rsidP="004B7E1B">
      <w:pPr>
        <w:pStyle w:val="ListParagraph"/>
        <w:numPr>
          <w:ilvl w:val="0"/>
          <w:numId w:val="30"/>
        </w:numPr>
      </w:pPr>
      <w:r>
        <w:t>photographs</w:t>
      </w:r>
    </w:p>
    <w:p w14:paraId="073F0D8C" w14:textId="77777777" w:rsidR="004B7E1B" w:rsidRDefault="004B7E1B" w:rsidP="004B7E1B">
      <w:pPr>
        <w:pStyle w:val="ListParagraph"/>
        <w:numPr>
          <w:ilvl w:val="0"/>
          <w:numId w:val="30"/>
        </w:numPr>
      </w:pPr>
      <w:r>
        <w:t>contractor evidence (in the case of removing a soft feature)</w:t>
      </w:r>
    </w:p>
    <w:p w14:paraId="18F7750D" w14:textId="77777777" w:rsidR="004B7E1B" w:rsidRDefault="004B7E1B" w:rsidP="004B7E1B"/>
    <w:p w14:paraId="6852283F" w14:textId="77777777" w:rsidR="004B7E1B" w:rsidRDefault="004B7E1B" w:rsidP="004B7E1B">
      <w:r>
        <w:t>If you are sending supporting documents, write your Location Code and/or BRN on them clearly. We will do our best to return these documents to you, however we strongly recommend you keep a copy of your LMF for reference, as well as copies of any supporting documents.</w:t>
      </w:r>
    </w:p>
    <w:p w14:paraId="32DEDF64" w14:textId="77777777" w:rsidR="004B7E1B" w:rsidRDefault="004B7E1B" w:rsidP="004B7E1B"/>
    <w:p w14:paraId="2B2CC563" w14:textId="77777777" w:rsidR="004B7E1B" w:rsidRDefault="004B7E1B" w:rsidP="004B7E1B">
      <w:r w:rsidRPr="00DF6012">
        <w:rPr>
          <w:b/>
          <w:bCs/>
        </w:rPr>
        <w:t>Please Note:</w:t>
      </w:r>
      <w:r>
        <w:t xml:space="preserve"> If you have followed the steps to remove an ineligible feature from your parcel, you will be required to submit photographs of the area in question as evidence. The pictures must be meaningful (such as a panoramic view from a specific reference point that can be identified from aerial photography – like a gateway or telegraph pole).</w:t>
      </w:r>
    </w:p>
    <w:p w14:paraId="7DD79B7F" w14:textId="53E74ABC" w:rsidR="004B7E1B" w:rsidRDefault="004B7E1B" w:rsidP="004B7E1B">
      <w:r>
        <w:br w:type="page"/>
      </w:r>
    </w:p>
    <w:p w14:paraId="53755BFC" w14:textId="77777777" w:rsidR="004B7E1B" w:rsidRPr="00896FC7" w:rsidRDefault="004B7E1B" w:rsidP="004B7E1B">
      <w:pPr>
        <w:pStyle w:val="Heading1"/>
      </w:pPr>
      <w:bookmarkStart w:id="34" w:name="_Toc161138325"/>
      <w:r w:rsidRPr="00896FC7">
        <w:lastRenderedPageBreak/>
        <w:t>How to estimate a land parcel reference number</w:t>
      </w:r>
      <w:bookmarkEnd w:id="34"/>
    </w:p>
    <w:p w14:paraId="5856AE55" w14:textId="77777777" w:rsidR="004B7E1B" w:rsidRDefault="004B7E1B" w:rsidP="004B7E1B">
      <w:pPr>
        <w:rPr>
          <w:szCs w:val="24"/>
        </w:rPr>
      </w:pPr>
    </w:p>
    <w:p w14:paraId="106AE047" w14:textId="77777777" w:rsidR="004B7E1B" w:rsidRDefault="004B7E1B" w:rsidP="004B7E1B">
      <w:r>
        <w:t>When you look for a place on a map you use grid lines, a system of vertical and horizontal lines which divide the OS map into squares. The vertical lines are called eastings because they run west to east (left to right) and the horizontal lines are called northings because they run south to north (bottom to top).</w:t>
      </w:r>
    </w:p>
    <w:p w14:paraId="6F2ABEC2" w14:textId="77777777" w:rsidR="004B7E1B" w:rsidRDefault="004B7E1B" w:rsidP="004B7E1B"/>
    <w:p w14:paraId="55E516CE" w14:textId="68CF9B34" w:rsidR="004B7E1B" w:rsidRDefault="004B7E1B" w:rsidP="004B7E1B">
      <w:r>
        <w:t xml:space="preserve">Great Britain is split into 100 x 100 kilometre grid squares </w:t>
      </w:r>
      <w:r w:rsidRPr="005C4910">
        <w:rPr>
          <w:i/>
          <w:iCs/>
        </w:rPr>
        <w:t>(Figure 3</w:t>
      </w:r>
      <w:r w:rsidR="00997ACC">
        <w:rPr>
          <w:i/>
          <w:iCs/>
        </w:rPr>
        <w:t>3</w:t>
      </w:r>
      <w:r>
        <w:rPr>
          <w:i/>
          <w:iCs/>
        </w:rPr>
        <w:t>)</w:t>
      </w:r>
      <w:r>
        <w:t>. Two letters (for our example below we used NT), identify each of these grid squares. These letters form the first part of any grid reference – so the map reader can easily find the relevant square the grid reference relates to.</w:t>
      </w:r>
    </w:p>
    <w:p w14:paraId="50A8C044" w14:textId="77777777" w:rsidR="004B7E1B" w:rsidRDefault="004B7E1B" w:rsidP="004B7E1B"/>
    <w:p w14:paraId="74E4CBF6" w14:textId="3A641C98" w:rsidR="004B7E1B" w:rsidRDefault="004B7E1B" w:rsidP="004B7E1B">
      <w:r>
        <w:t xml:space="preserve">Each 100 x 100 kilometre grid square is covered by grid lines spaced 1 kilometre apart. The horizontal lines are called Northings and vertical lines are called Eastings </w:t>
      </w:r>
      <w:r w:rsidRPr="00167CBB">
        <w:rPr>
          <w:i/>
          <w:iCs/>
        </w:rPr>
        <w:t>(Figure 3</w:t>
      </w:r>
      <w:r w:rsidR="00997ACC">
        <w:rPr>
          <w:i/>
          <w:iCs/>
        </w:rPr>
        <w:t>4</w:t>
      </w:r>
      <w:r w:rsidRPr="00167CBB">
        <w:rPr>
          <w:i/>
          <w:iCs/>
        </w:rPr>
        <w:t>).</w:t>
      </w:r>
      <w:r>
        <w:t xml:space="preserve"> They have reference numbers and form the second part of a grid reference, for example the reference is 646504. To complete the reference, you need the two letters which you identified from the above map of the UK .</w:t>
      </w:r>
    </w:p>
    <w:p w14:paraId="0871A5B7" w14:textId="77777777" w:rsidR="004B7E1B" w:rsidRDefault="004B7E1B" w:rsidP="004B7E1B">
      <w:pPr>
        <w:rPr>
          <w:b/>
          <w:bCs/>
          <w:color w:val="0070C0"/>
          <w:kern w:val="24"/>
        </w:rPr>
      </w:pPr>
      <w:r>
        <w:rPr>
          <w:b/>
          <w:bCs/>
          <w:noProof/>
          <w:color w:val="0070C0"/>
          <w:kern w:val="24"/>
        </w:rPr>
        <w:drawing>
          <wp:anchor distT="0" distB="0" distL="114300" distR="114300" simplePos="0" relativeHeight="251725312" behindDoc="0" locked="0" layoutInCell="1" allowOverlap="1" wp14:anchorId="3A8BB6D9" wp14:editId="1CF27BA0">
            <wp:simplePos x="0" y="0"/>
            <wp:positionH relativeFrom="column">
              <wp:posOffset>2905125</wp:posOffset>
            </wp:positionH>
            <wp:positionV relativeFrom="paragraph">
              <wp:posOffset>1470025</wp:posOffset>
            </wp:positionV>
            <wp:extent cx="2714625" cy="2623185"/>
            <wp:effectExtent l="0" t="0" r="9525" b="5715"/>
            <wp:wrapTopAndBottom/>
            <wp:docPr id="1723551453" name="Picture 1723551453" descr="A graph with a red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551453" name="Picture 1723551453" descr="A graph with a red square&#10;&#10;Description automatically generated"/>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14625" cy="2623185"/>
                    </a:xfrm>
                    <a:prstGeom prst="rect">
                      <a:avLst/>
                    </a:prstGeom>
                    <a:noFill/>
                    <a:ln>
                      <a:noFill/>
                    </a:ln>
                  </pic:spPr>
                </pic:pic>
              </a:graphicData>
            </a:graphic>
          </wp:anchor>
        </w:drawing>
      </w:r>
      <w:r>
        <w:rPr>
          <w:noProof/>
        </w:rPr>
        <w:drawing>
          <wp:anchor distT="0" distB="0" distL="114300" distR="114300" simplePos="0" relativeHeight="251724288" behindDoc="0" locked="0" layoutInCell="1" allowOverlap="1" wp14:anchorId="1D7D65F8" wp14:editId="6EBDA173">
            <wp:simplePos x="0" y="0"/>
            <wp:positionH relativeFrom="column">
              <wp:posOffset>95250</wp:posOffset>
            </wp:positionH>
            <wp:positionV relativeFrom="paragraph">
              <wp:posOffset>321310</wp:posOffset>
            </wp:positionV>
            <wp:extent cx="2647950" cy="3777683"/>
            <wp:effectExtent l="0" t="0" r="0" b="0"/>
            <wp:wrapTopAndBottom/>
            <wp:docPr id="1726463289" name="Picture 1726463289" descr="A grid of blue and black squares with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273653" name="Picture 1" descr="A grid of blue and black squares with letters&#10;&#10;Description automatically generated with medium confidence"/>
                    <pic:cNvPicPr/>
                  </pic:nvPicPr>
                  <pic:blipFill>
                    <a:blip r:embed="rId55">
                      <a:extLst>
                        <a:ext uri="{28A0092B-C50C-407E-A947-70E740481C1C}">
                          <a14:useLocalDpi xmlns:a14="http://schemas.microsoft.com/office/drawing/2010/main" val="0"/>
                        </a:ext>
                      </a:extLst>
                    </a:blip>
                    <a:stretch>
                      <a:fillRect/>
                    </a:stretch>
                  </pic:blipFill>
                  <pic:spPr>
                    <a:xfrm>
                      <a:off x="0" y="0"/>
                      <a:ext cx="2647950" cy="3777683"/>
                    </a:xfrm>
                    <a:prstGeom prst="rect">
                      <a:avLst/>
                    </a:prstGeom>
                  </pic:spPr>
                </pic:pic>
              </a:graphicData>
            </a:graphic>
          </wp:anchor>
        </w:drawing>
      </w:r>
    </w:p>
    <w:p w14:paraId="0AEF0F03" w14:textId="77777777" w:rsidR="004B7E1B" w:rsidRDefault="004B7E1B" w:rsidP="004B7E1B">
      <w:pPr>
        <w:rPr>
          <w:b/>
          <w:bCs/>
          <w:color w:val="0070C0"/>
          <w:kern w:val="24"/>
        </w:rPr>
      </w:pPr>
    </w:p>
    <w:p w14:paraId="101F9C0B" w14:textId="601CF9B9" w:rsidR="004B7E1B" w:rsidRPr="00896FC7" w:rsidRDefault="004B7E1B" w:rsidP="004B7E1B">
      <w:pPr>
        <w:jc w:val="center"/>
        <w:rPr>
          <w:i/>
          <w:iCs/>
          <w:sz w:val="20"/>
        </w:rPr>
      </w:pPr>
      <w:r w:rsidRPr="00896FC7">
        <w:rPr>
          <w:i/>
          <w:iCs/>
          <w:sz w:val="20"/>
        </w:rPr>
        <w:t>Figure 3</w:t>
      </w:r>
      <w:r w:rsidR="00997ACC">
        <w:rPr>
          <w:i/>
          <w:iCs/>
          <w:sz w:val="20"/>
        </w:rPr>
        <w:t>3</w:t>
      </w:r>
      <w:r>
        <w:rPr>
          <w:i/>
          <w:iCs/>
          <w:sz w:val="20"/>
        </w:rPr>
        <w:t xml:space="preserve">                                                                    Figure 3</w:t>
      </w:r>
      <w:r w:rsidR="00997ACC">
        <w:rPr>
          <w:i/>
          <w:iCs/>
          <w:sz w:val="20"/>
        </w:rPr>
        <w:t>4</w:t>
      </w:r>
    </w:p>
    <w:p w14:paraId="27B1FD15" w14:textId="77777777" w:rsidR="004B7E1B" w:rsidRDefault="004B7E1B" w:rsidP="004B7E1B">
      <w:pPr>
        <w:rPr>
          <w:b/>
          <w:bCs/>
          <w:color w:val="0070C0"/>
          <w:kern w:val="24"/>
        </w:rPr>
      </w:pPr>
    </w:p>
    <w:p w14:paraId="7246D31C" w14:textId="77777777" w:rsidR="004B7E1B" w:rsidRDefault="004B7E1B" w:rsidP="004B7E1B">
      <w:pPr>
        <w:rPr>
          <w:b/>
          <w:bCs/>
          <w:color w:val="0070C0"/>
          <w:kern w:val="24"/>
        </w:rPr>
      </w:pPr>
    </w:p>
    <w:p w14:paraId="221DDA20" w14:textId="77777777" w:rsidR="004B7E1B" w:rsidRDefault="004B7E1B" w:rsidP="004B7E1B">
      <w:pPr>
        <w:rPr>
          <w:b/>
          <w:bCs/>
          <w:color w:val="0070C0"/>
          <w:kern w:val="24"/>
        </w:rPr>
      </w:pPr>
    </w:p>
    <w:p w14:paraId="6E45C853" w14:textId="77777777" w:rsidR="004B7E1B" w:rsidRDefault="004B7E1B" w:rsidP="004B7E1B">
      <w:pPr>
        <w:rPr>
          <w:b/>
          <w:bCs/>
          <w:color w:val="0070C0"/>
          <w:kern w:val="24"/>
        </w:rPr>
      </w:pPr>
    </w:p>
    <w:p w14:paraId="06231C08" w14:textId="77777777" w:rsidR="004B7E1B" w:rsidRPr="00FD0E5F" w:rsidRDefault="004B7E1B" w:rsidP="004B7E1B">
      <w:pPr>
        <w:rPr>
          <w:szCs w:val="24"/>
        </w:rPr>
      </w:pPr>
    </w:p>
    <w:p w14:paraId="1BFF868C" w14:textId="407D09E7" w:rsidR="009F2AFF" w:rsidRPr="00FD0E5F" w:rsidRDefault="009F2AFF" w:rsidP="00425320">
      <w:pPr>
        <w:rPr>
          <w:szCs w:val="24"/>
        </w:rPr>
      </w:pPr>
      <w:bookmarkStart w:id="35" w:name="_Part_8_–"/>
      <w:bookmarkEnd w:id="35"/>
    </w:p>
    <w:sectPr w:rsidR="009F2AFF" w:rsidRPr="00FD0E5F" w:rsidSect="00785F43">
      <w:footerReference w:type="default" r:id="rId56"/>
      <w:pgSz w:w="11906" w:h="16838" w:code="9"/>
      <w:pgMar w:top="1440" w:right="1440" w:bottom="1440" w:left="1440" w:header="720" w:footer="72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249CF" w14:textId="77777777" w:rsidR="0029528D" w:rsidRDefault="0029528D" w:rsidP="00817006">
      <w:r>
        <w:separator/>
      </w:r>
    </w:p>
  </w:endnote>
  <w:endnote w:type="continuationSeparator" w:id="0">
    <w:p w14:paraId="7162AFA6" w14:textId="77777777" w:rsidR="0029528D" w:rsidRDefault="0029528D" w:rsidP="00817006">
      <w:r>
        <w:continuationSeparator/>
      </w:r>
    </w:p>
  </w:endnote>
  <w:endnote w:type="continuationNotice" w:id="1">
    <w:p w14:paraId="0769EFA7" w14:textId="77777777" w:rsidR="0029528D" w:rsidRDefault="002952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C4C79" w14:textId="77777777" w:rsidR="004B7E1B" w:rsidRDefault="004B7E1B">
    <w:pPr>
      <w:pStyle w:val="Footer"/>
      <w:jc w:val="center"/>
    </w:pPr>
  </w:p>
  <w:p w14:paraId="790E9F36" w14:textId="77777777" w:rsidR="004B7E1B" w:rsidRDefault="004B7E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4733773"/>
      <w:docPartObj>
        <w:docPartGallery w:val="Page Numbers (Bottom of Page)"/>
        <w:docPartUnique/>
      </w:docPartObj>
    </w:sdtPr>
    <w:sdtEndPr/>
    <w:sdtContent>
      <w:p w14:paraId="2DE48434" w14:textId="70384086" w:rsidR="00B766D4" w:rsidRDefault="00B766D4">
        <w:pPr>
          <w:pStyle w:val="Footer"/>
          <w:jc w:val="right"/>
        </w:pPr>
        <w:r>
          <w:fldChar w:fldCharType="begin"/>
        </w:r>
        <w:r>
          <w:instrText>PAGE   \* MERGEFORMAT</w:instrText>
        </w:r>
        <w:r>
          <w:fldChar w:fldCharType="separate"/>
        </w:r>
        <w:r>
          <w:t>2</w:t>
        </w:r>
        <w:r>
          <w:fldChar w:fldCharType="end"/>
        </w:r>
      </w:p>
    </w:sdtContent>
  </w:sdt>
  <w:p w14:paraId="28D2E93B" w14:textId="77777777" w:rsidR="00256DA4" w:rsidRDefault="00256D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EFB99" w14:textId="77777777" w:rsidR="0029528D" w:rsidRDefault="0029528D" w:rsidP="00817006">
      <w:r>
        <w:separator/>
      </w:r>
    </w:p>
  </w:footnote>
  <w:footnote w:type="continuationSeparator" w:id="0">
    <w:p w14:paraId="2B4A1A83" w14:textId="77777777" w:rsidR="0029528D" w:rsidRDefault="0029528D" w:rsidP="00817006">
      <w:r>
        <w:continuationSeparator/>
      </w:r>
    </w:p>
  </w:footnote>
  <w:footnote w:type="continuationNotice" w:id="1">
    <w:p w14:paraId="5CBB129A" w14:textId="77777777" w:rsidR="0029528D" w:rsidRDefault="0029528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11C64" w14:textId="77777777" w:rsidR="004B7E1B" w:rsidRPr="00572FDB" w:rsidRDefault="004B7E1B" w:rsidP="00301681">
    <w:pPr>
      <w:pStyle w:val="Header"/>
      <w:spacing w:line="276" w:lineRule="auto"/>
      <w:rPr>
        <w:b/>
        <w:bCs/>
        <w:color w:val="0070C0"/>
        <w:sz w:val="26"/>
        <w:szCs w:val="26"/>
      </w:rPr>
    </w:pPr>
    <w:r w:rsidRPr="00572FDB">
      <w:rPr>
        <w:noProof/>
        <w:sz w:val="26"/>
        <w:szCs w:val="26"/>
      </w:rPr>
      <w:drawing>
        <wp:anchor distT="0" distB="0" distL="114300" distR="114300" simplePos="0" relativeHeight="251661312" behindDoc="0" locked="0" layoutInCell="1" allowOverlap="1" wp14:anchorId="0ACA4B4D" wp14:editId="0DB77688">
          <wp:simplePos x="0" y="0"/>
          <wp:positionH relativeFrom="column">
            <wp:posOffset>4245610</wp:posOffset>
          </wp:positionH>
          <wp:positionV relativeFrom="paragraph">
            <wp:posOffset>-1328</wp:posOffset>
          </wp:positionV>
          <wp:extent cx="2006867" cy="380176"/>
          <wp:effectExtent l="0" t="0" r="0" b="1270"/>
          <wp:wrapNone/>
          <wp:docPr id="596300429" name="Picture 59630042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06867" cy="380176"/>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24BAF6A1" w14:textId="77777777" w:rsidR="004B7E1B" w:rsidRPr="00301582" w:rsidRDefault="004B7E1B" w:rsidP="00301681">
    <w:pPr>
      <w:pStyle w:val="Header"/>
      <w:spacing w:line="276" w:lineRule="auto"/>
      <w:rPr>
        <w:color w:val="0070C0"/>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74424A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FB"/>
    <w:multiLevelType w:val="multilevel"/>
    <w:tmpl w:val="62FAA726"/>
    <w:lvl w:ilvl="0">
      <w:start w:val="1"/>
      <w:numFmt w:val="decimal"/>
      <w:lvlText w:val="%1."/>
      <w:legacy w:legacy="1" w:legacySpace="288" w:legacyIndent="720"/>
      <w:lvlJc w:val="left"/>
    </w:lvl>
    <w:lvl w:ilvl="1">
      <w:start w:val="1"/>
      <w:numFmt w:val="decimal"/>
      <w:lvlText w:val="%1.%2"/>
      <w:legacy w:legacy="1" w:legacySpace="284" w:legacyIndent="720"/>
      <w:lvlJc w:val="left"/>
      <w:rPr>
        <w:b w:val="0"/>
        <w:bCs w:val="0"/>
      </w:rPr>
    </w:lvl>
    <w:lvl w:ilvl="2">
      <w:start w:val="1"/>
      <w:numFmt w:val="decimal"/>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2" w15:restartNumberingAfterBreak="0">
    <w:nsid w:val="015B2B53"/>
    <w:multiLevelType w:val="hybridMultilevel"/>
    <w:tmpl w:val="8702D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822966"/>
    <w:multiLevelType w:val="multilevel"/>
    <w:tmpl w:val="FC282B30"/>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A312C7B"/>
    <w:multiLevelType w:val="hybridMultilevel"/>
    <w:tmpl w:val="375E9A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7853E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6196760"/>
    <w:multiLevelType w:val="hybridMultilevel"/>
    <w:tmpl w:val="15A0F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94686C"/>
    <w:multiLevelType w:val="hybridMultilevel"/>
    <w:tmpl w:val="871E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102D83"/>
    <w:multiLevelType w:val="multilevel"/>
    <w:tmpl w:val="FC282B30"/>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97F1C34"/>
    <w:multiLevelType w:val="hybridMultilevel"/>
    <w:tmpl w:val="4418A0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0B726C"/>
    <w:multiLevelType w:val="hybridMultilevel"/>
    <w:tmpl w:val="2D846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C5794E"/>
    <w:multiLevelType w:val="hybridMultilevel"/>
    <w:tmpl w:val="1534B0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D125CD"/>
    <w:multiLevelType w:val="hybridMultilevel"/>
    <w:tmpl w:val="E5487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EC480D"/>
    <w:multiLevelType w:val="hybridMultilevel"/>
    <w:tmpl w:val="DF44CA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6C3D36"/>
    <w:multiLevelType w:val="hybridMultilevel"/>
    <w:tmpl w:val="F06263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F121E6"/>
    <w:multiLevelType w:val="hybridMultilevel"/>
    <w:tmpl w:val="AD30A2B4"/>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3ED23E7C"/>
    <w:multiLevelType w:val="multilevel"/>
    <w:tmpl w:val="62942098"/>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0596686"/>
    <w:multiLevelType w:val="hybridMultilevel"/>
    <w:tmpl w:val="E6A61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FD50B5"/>
    <w:multiLevelType w:val="hybridMultilevel"/>
    <w:tmpl w:val="EACC46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7095BB9"/>
    <w:multiLevelType w:val="hybridMultilevel"/>
    <w:tmpl w:val="31B66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4E68E6"/>
    <w:multiLevelType w:val="hybridMultilevel"/>
    <w:tmpl w:val="3AF89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817867"/>
    <w:multiLevelType w:val="hybridMultilevel"/>
    <w:tmpl w:val="F3406F14"/>
    <w:lvl w:ilvl="0" w:tplc="08090001">
      <w:start w:val="1"/>
      <w:numFmt w:val="bullet"/>
      <w:lvlText w:val=""/>
      <w:lvlJc w:val="left"/>
      <w:pPr>
        <w:ind w:left="720" w:hanging="360"/>
      </w:pPr>
      <w:rPr>
        <w:rFonts w:ascii="Symbol" w:hAnsi="Symbol" w:hint="default"/>
      </w:rPr>
    </w:lvl>
    <w:lvl w:ilvl="1" w:tplc="D5C816FC">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864033"/>
    <w:multiLevelType w:val="hybridMultilevel"/>
    <w:tmpl w:val="6148A4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CE071C3"/>
    <w:multiLevelType w:val="hybridMultilevel"/>
    <w:tmpl w:val="4FE6B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4904DC"/>
    <w:multiLevelType w:val="hybridMultilevel"/>
    <w:tmpl w:val="2180B0B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5" w15:restartNumberingAfterBreak="0">
    <w:nsid w:val="4F9A7B3B"/>
    <w:multiLevelType w:val="multilevel"/>
    <w:tmpl w:val="94ECB99E"/>
    <w:lvl w:ilvl="0">
      <w:start w:val="1"/>
      <w:numFmt w:val="decimal"/>
      <w:lvlText w:val="%1."/>
      <w:legacy w:legacy="1" w:legacySpace="288" w:legacyIndent="720"/>
      <w:lvlJc w:val="left"/>
    </w:lvl>
    <w:lvl w:ilvl="1">
      <w:start w:val="1"/>
      <w:numFmt w:val="decimal"/>
      <w:lvlText w:val="%2."/>
      <w:lvlJc w:val="left"/>
      <w:pPr>
        <w:ind w:left="360" w:hanging="360"/>
      </w:pPr>
      <w:rPr>
        <w:b w:val="0"/>
        <w:bCs w:val="0"/>
      </w:rPr>
    </w:lvl>
    <w:lvl w:ilvl="2">
      <w:start w:val="1"/>
      <w:numFmt w:val="decimal"/>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26" w15:restartNumberingAfterBreak="0">
    <w:nsid w:val="50841380"/>
    <w:multiLevelType w:val="multilevel"/>
    <w:tmpl w:val="EF16A3D0"/>
    <w:lvl w:ilvl="0">
      <w:start w:val="1"/>
      <w:numFmt w:val="decimal"/>
      <w:lvlText w:val="%1"/>
      <w:lvlJc w:val="left"/>
      <w:pPr>
        <w:ind w:left="400" w:hanging="400"/>
      </w:pPr>
      <w:rPr>
        <w:rFonts w:hint="default"/>
      </w:rPr>
    </w:lvl>
    <w:lvl w:ilvl="1">
      <w:start w:val="1"/>
      <w:numFmt w:val="decimal"/>
      <w:pStyle w:val="Heading2"/>
      <w:lvlText w:val="%1.%2"/>
      <w:lvlJc w:val="left"/>
      <w:pPr>
        <w:ind w:left="400" w:hanging="40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10C75D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2666322"/>
    <w:multiLevelType w:val="hybridMultilevel"/>
    <w:tmpl w:val="B17A0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756390D"/>
    <w:multiLevelType w:val="hybridMultilevel"/>
    <w:tmpl w:val="C172E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12284C"/>
    <w:multiLevelType w:val="hybridMultilevel"/>
    <w:tmpl w:val="5E1A725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BD72376"/>
    <w:multiLevelType w:val="hybridMultilevel"/>
    <w:tmpl w:val="5EF09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0C6540E"/>
    <w:multiLevelType w:val="hybridMultilevel"/>
    <w:tmpl w:val="EBC220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3713A7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35" w15:restartNumberingAfterBreak="0">
    <w:nsid w:val="69F94510"/>
    <w:multiLevelType w:val="multilevel"/>
    <w:tmpl w:val="E45E7064"/>
    <w:lvl w:ilvl="0">
      <w:start w:val="1"/>
      <w:numFmt w:val="decimal"/>
      <w:lvlText w:val="%1."/>
      <w:legacy w:legacy="1" w:legacySpace="288" w:legacyIndent="720"/>
      <w:lvlJc w:val="left"/>
    </w:lvl>
    <w:lvl w:ilvl="1">
      <w:start w:val="1"/>
      <w:numFmt w:val="decimal"/>
      <w:lvlText w:val="%2."/>
      <w:lvlJc w:val="left"/>
      <w:pPr>
        <w:ind w:left="360" w:hanging="360"/>
      </w:pPr>
    </w:lvl>
    <w:lvl w:ilvl="2">
      <w:start w:val="1"/>
      <w:numFmt w:val="decimal"/>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36" w15:restartNumberingAfterBreak="0">
    <w:nsid w:val="6B196180"/>
    <w:multiLevelType w:val="multilevel"/>
    <w:tmpl w:val="D89EE78E"/>
    <w:lvl w:ilvl="0">
      <w:start w:val="1"/>
      <w:numFmt w:val="decimal"/>
      <w:pStyle w:val="Heading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BFA1CA5"/>
    <w:multiLevelType w:val="hybridMultilevel"/>
    <w:tmpl w:val="297CE7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CD15D73"/>
    <w:multiLevelType w:val="multilevel"/>
    <w:tmpl w:val="FC282B30"/>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D0C41DF"/>
    <w:multiLevelType w:val="hybridMultilevel"/>
    <w:tmpl w:val="8C306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DAB06B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E946BF4"/>
    <w:multiLevelType w:val="hybridMultilevel"/>
    <w:tmpl w:val="73B09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1A3FC6"/>
    <w:multiLevelType w:val="hybridMultilevel"/>
    <w:tmpl w:val="BA586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EC76C8A"/>
    <w:multiLevelType w:val="hybridMultilevel"/>
    <w:tmpl w:val="661C9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40402180">
    <w:abstractNumId w:val="34"/>
  </w:num>
  <w:num w:numId="2" w16cid:durableId="1537621779">
    <w:abstractNumId w:val="1"/>
  </w:num>
  <w:num w:numId="3" w16cid:durableId="1463226480">
    <w:abstractNumId w:val="1"/>
  </w:num>
  <w:num w:numId="4" w16cid:durableId="1309170579">
    <w:abstractNumId w:val="1"/>
  </w:num>
  <w:num w:numId="5" w16cid:durableId="505636515">
    <w:abstractNumId w:val="34"/>
  </w:num>
  <w:num w:numId="6" w16cid:durableId="405883571">
    <w:abstractNumId w:val="1"/>
  </w:num>
  <w:num w:numId="7" w16cid:durableId="245655703">
    <w:abstractNumId w:val="20"/>
  </w:num>
  <w:num w:numId="8" w16cid:durableId="1489322996">
    <w:abstractNumId w:val="0"/>
  </w:num>
  <w:num w:numId="9" w16cid:durableId="1290239366">
    <w:abstractNumId w:val="24"/>
  </w:num>
  <w:num w:numId="10" w16cid:durableId="224999373">
    <w:abstractNumId w:val="32"/>
  </w:num>
  <w:num w:numId="11" w16cid:durableId="497229890">
    <w:abstractNumId w:val="9"/>
  </w:num>
  <w:num w:numId="12" w16cid:durableId="1904482613">
    <w:abstractNumId w:val="18"/>
  </w:num>
  <w:num w:numId="13" w16cid:durableId="1727215663">
    <w:abstractNumId w:val="13"/>
  </w:num>
  <w:num w:numId="14" w16cid:durableId="896866900">
    <w:abstractNumId w:val="23"/>
  </w:num>
  <w:num w:numId="15" w16cid:durableId="351030761">
    <w:abstractNumId w:val="10"/>
  </w:num>
  <w:num w:numId="16" w16cid:durableId="1756853954">
    <w:abstractNumId w:val="19"/>
  </w:num>
  <w:num w:numId="17" w16cid:durableId="1606494548">
    <w:abstractNumId w:val="12"/>
  </w:num>
  <w:num w:numId="18" w16cid:durableId="87849104">
    <w:abstractNumId w:val="37"/>
  </w:num>
  <w:num w:numId="19" w16cid:durableId="764228375">
    <w:abstractNumId w:val="11"/>
  </w:num>
  <w:num w:numId="20" w16cid:durableId="1590457939">
    <w:abstractNumId w:val="7"/>
  </w:num>
  <w:num w:numId="21" w16cid:durableId="1214973701">
    <w:abstractNumId w:val="39"/>
  </w:num>
  <w:num w:numId="22" w16cid:durableId="1038579910">
    <w:abstractNumId w:val="6"/>
  </w:num>
  <w:num w:numId="23" w16cid:durableId="1250385965">
    <w:abstractNumId w:val="29"/>
  </w:num>
  <w:num w:numId="24" w16cid:durableId="500898168">
    <w:abstractNumId w:val="22"/>
  </w:num>
  <w:num w:numId="25" w16cid:durableId="152726431">
    <w:abstractNumId w:val="42"/>
  </w:num>
  <w:num w:numId="26" w16cid:durableId="479923466">
    <w:abstractNumId w:val="41"/>
  </w:num>
  <w:num w:numId="27" w16cid:durableId="1262185759">
    <w:abstractNumId w:val="25"/>
  </w:num>
  <w:num w:numId="28" w16cid:durableId="2062902204">
    <w:abstractNumId w:val="2"/>
  </w:num>
  <w:num w:numId="29" w16cid:durableId="1253247231">
    <w:abstractNumId w:val="21"/>
  </w:num>
  <w:num w:numId="30" w16cid:durableId="802504286">
    <w:abstractNumId w:val="31"/>
  </w:num>
  <w:num w:numId="31" w16cid:durableId="1468232706">
    <w:abstractNumId w:val="28"/>
  </w:num>
  <w:num w:numId="32" w16cid:durableId="1721633028">
    <w:abstractNumId w:val="43"/>
  </w:num>
  <w:num w:numId="33" w16cid:durableId="1642033362">
    <w:abstractNumId w:val="4"/>
  </w:num>
  <w:num w:numId="34" w16cid:durableId="40371810">
    <w:abstractNumId w:val="1"/>
    <w:lvlOverride w:ilvl="0">
      <w:startOverride w:val="3"/>
    </w:lvlOverride>
  </w:num>
  <w:num w:numId="35" w16cid:durableId="722679530">
    <w:abstractNumId w:val="35"/>
  </w:num>
  <w:num w:numId="36" w16cid:durableId="1955944606">
    <w:abstractNumId w:val="33"/>
  </w:num>
  <w:num w:numId="37" w16cid:durableId="259535716">
    <w:abstractNumId w:val="27"/>
  </w:num>
  <w:num w:numId="38" w16cid:durableId="1731608953">
    <w:abstractNumId w:val="40"/>
  </w:num>
  <w:num w:numId="39" w16cid:durableId="1805124287">
    <w:abstractNumId w:val="5"/>
  </w:num>
  <w:num w:numId="40" w16cid:durableId="2113089171">
    <w:abstractNumId w:val="3"/>
  </w:num>
  <w:num w:numId="41" w16cid:durableId="452092394">
    <w:abstractNumId w:val="8"/>
  </w:num>
  <w:num w:numId="42" w16cid:durableId="316152364">
    <w:abstractNumId w:val="16"/>
  </w:num>
  <w:num w:numId="43" w16cid:durableId="2002737640">
    <w:abstractNumId w:val="38"/>
  </w:num>
  <w:num w:numId="44" w16cid:durableId="420759068">
    <w:abstractNumId w:val="26"/>
  </w:num>
  <w:num w:numId="45" w16cid:durableId="1047342303">
    <w:abstractNumId w:val="36"/>
  </w:num>
  <w:num w:numId="46" w16cid:durableId="1994723099">
    <w:abstractNumId w:val="14"/>
  </w:num>
  <w:num w:numId="47" w16cid:durableId="754089934">
    <w:abstractNumId w:val="15"/>
  </w:num>
  <w:num w:numId="48" w16cid:durableId="1773476463">
    <w:abstractNumId w:val="17"/>
  </w:num>
  <w:num w:numId="49" w16cid:durableId="46065725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8E5"/>
    <w:rsid w:val="000034DE"/>
    <w:rsid w:val="00003CB1"/>
    <w:rsid w:val="000067E9"/>
    <w:rsid w:val="000108DA"/>
    <w:rsid w:val="000118EE"/>
    <w:rsid w:val="00011C6A"/>
    <w:rsid w:val="00015CC4"/>
    <w:rsid w:val="00016D54"/>
    <w:rsid w:val="0002060D"/>
    <w:rsid w:val="00020FFA"/>
    <w:rsid w:val="00021768"/>
    <w:rsid w:val="0002275E"/>
    <w:rsid w:val="00023CA5"/>
    <w:rsid w:val="00027C27"/>
    <w:rsid w:val="00031020"/>
    <w:rsid w:val="0003108B"/>
    <w:rsid w:val="00031550"/>
    <w:rsid w:val="00032428"/>
    <w:rsid w:val="000365F7"/>
    <w:rsid w:val="0003673E"/>
    <w:rsid w:val="000404FE"/>
    <w:rsid w:val="00041330"/>
    <w:rsid w:val="000433DD"/>
    <w:rsid w:val="000443CE"/>
    <w:rsid w:val="00045580"/>
    <w:rsid w:val="00051A32"/>
    <w:rsid w:val="00053D11"/>
    <w:rsid w:val="00053F8D"/>
    <w:rsid w:val="00060283"/>
    <w:rsid w:val="000602BF"/>
    <w:rsid w:val="00061F27"/>
    <w:rsid w:val="0006364A"/>
    <w:rsid w:val="00075067"/>
    <w:rsid w:val="0007525B"/>
    <w:rsid w:val="00076CFB"/>
    <w:rsid w:val="00087515"/>
    <w:rsid w:val="00087EB4"/>
    <w:rsid w:val="00093C24"/>
    <w:rsid w:val="00095876"/>
    <w:rsid w:val="000A0D50"/>
    <w:rsid w:val="000B2FF8"/>
    <w:rsid w:val="000B3732"/>
    <w:rsid w:val="000B7C56"/>
    <w:rsid w:val="000C0C49"/>
    <w:rsid w:val="000C0CF4"/>
    <w:rsid w:val="000C2E93"/>
    <w:rsid w:val="000C36B2"/>
    <w:rsid w:val="000C745A"/>
    <w:rsid w:val="000C77F6"/>
    <w:rsid w:val="000C78B4"/>
    <w:rsid w:val="000D133D"/>
    <w:rsid w:val="000D4C2D"/>
    <w:rsid w:val="000E6F8F"/>
    <w:rsid w:val="000F3097"/>
    <w:rsid w:val="000F33A0"/>
    <w:rsid w:val="00103191"/>
    <w:rsid w:val="001122E9"/>
    <w:rsid w:val="00113961"/>
    <w:rsid w:val="001149BA"/>
    <w:rsid w:val="0011642D"/>
    <w:rsid w:val="00120479"/>
    <w:rsid w:val="00120A4F"/>
    <w:rsid w:val="00123495"/>
    <w:rsid w:val="00123ADC"/>
    <w:rsid w:val="00126D21"/>
    <w:rsid w:val="00127FBE"/>
    <w:rsid w:val="0013155E"/>
    <w:rsid w:val="001346DF"/>
    <w:rsid w:val="00136849"/>
    <w:rsid w:val="00137763"/>
    <w:rsid w:val="001420A5"/>
    <w:rsid w:val="00152174"/>
    <w:rsid w:val="00162B5D"/>
    <w:rsid w:val="0016555B"/>
    <w:rsid w:val="00170D1D"/>
    <w:rsid w:val="00172534"/>
    <w:rsid w:val="001728D8"/>
    <w:rsid w:val="00173ED5"/>
    <w:rsid w:val="00174F46"/>
    <w:rsid w:val="00180C5C"/>
    <w:rsid w:val="001852D5"/>
    <w:rsid w:val="00193EFD"/>
    <w:rsid w:val="001947E2"/>
    <w:rsid w:val="00196065"/>
    <w:rsid w:val="0019738A"/>
    <w:rsid w:val="00197B4F"/>
    <w:rsid w:val="001A304D"/>
    <w:rsid w:val="001A5325"/>
    <w:rsid w:val="001A776A"/>
    <w:rsid w:val="001B0193"/>
    <w:rsid w:val="001B0CB0"/>
    <w:rsid w:val="001B0CC3"/>
    <w:rsid w:val="001B315E"/>
    <w:rsid w:val="001B5E02"/>
    <w:rsid w:val="001B7F49"/>
    <w:rsid w:val="001C0D0B"/>
    <w:rsid w:val="001C2111"/>
    <w:rsid w:val="001C2704"/>
    <w:rsid w:val="001C3CEF"/>
    <w:rsid w:val="001C5C87"/>
    <w:rsid w:val="001D27B7"/>
    <w:rsid w:val="001D3925"/>
    <w:rsid w:val="001D65D0"/>
    <w:rsid w:val="001D69A3"/>
    <w:rsid w:val="001E247D"/>
    <w:rsid w:val="001E2D15"/>
    <w:rsid w:val="001F443F"/>
    <w:rsid w:val="001F6943"/>
    <w:rsid w:val="00200830"/>
    <w:rsid w:val="002019FB"/>
    <w:rsid w:val="00201C65"/>
    <w:rsid w:val="00205558"/>
    <w:rsid w:val="00210838"/>
    <w:rsid w:val="002117D6"/>
    <w:rsid w:val="00216377"/>
    <w:rsid w:val="002210DE"/>
    <w:rsid w:val="00221478"/>
    <w:rsid w:val="0022367C"/>
    <w:rsid w:val="00236AFC"/>
    <w:rsid w:val="002410F7"/>
    <w:rsid w:val="00242824"/>
    <w:rsid w:val="00245C3D"/>
    <w:rsid w:val="00247CC7"/>
    <w:rsid w:val="00256CDE"/>
    <w:rsid w:val="00256DA4"/>
    <w:rsid w:val="00257657"/>
    <w:rsid w:val="0026221E"/>
    <w:rsid w:val="0027065A"/>
    <w:rsid w:val="0027370D"/>
    <w:rsid w:val="002758A4"/>
    <w:rsid w:val="002770E9"/>
    <w:rsid w:val="0027735A"/>
    <w:rsid w:val="00281579"/>
    <w:rsid w:val="00282599"/>
    <w:rsid w:val="00282813"/>
    <w:rsid w:val="00283326"/>
    <w:rsid w:val="0028392D"/>
    <w:rsid w:val="002866BE"/>
    <w:rsid w:val="00294AB8"/>
    <w:rsid w:val="0029528D"/>
    <w:rsid w:val="00297878"/>
    <w:rsid w:val="002B15C7"/>
    <w:rsid w:val="002B54DD"/>
    <w:rsid w:val="002B6599"/>
    <w:rsid w:val="002B6859"/>
    <w:rsid w:val="002C0971"/>
    <w:rsid w:val="002C18D4"/>
    <w:rsid w:val="002C59A5"/>
    <w:rsid w:val="002C5F98"/>
    <w:rsid w:val="002D1CB5"/>
    <w:rsid w:val="002D4E5B"/>
    <w:rsid w:val="002D54BA"/>
    <w:rsid w:val="002D6BC3"/>
    <w:rsid w:val="002E149A"/>
    <w:rsid w:val="002E16BE"/>
    <w:rsid w:val="002E3425"/>
    <w:rsid w:val="002E57FA"/>
    <w:rsid w:val="002E5BE4"/>
    <w:rsid w:val="002E746F"/>
    <w:rsid w:val="002E78BF"/>
    <w:rsid w:val="002F4057"/>
    <w:rsid w:val="002F4B11"/>
    <w:rsid w:val="002F4EEA"/>
    <w:rsid w:val="002F62C3"/>
    <w:rsid w:val="002F7355"/>
    <w:rsid w:val="00301582"/>
    <w:rsid w:val="00301681"/>
    <w:rsid w:val="00304DF2"/>
    <w:rsid w:val="00305C52"/>
    <w:rsid w:val="00306C61"/>
    <w:rsid w:val="003107D3"/>
    <w:rsid w:val="003139DE"/>
    <w:rsid w:val="00313E58"/>
    <w:rsid w:val="00314701"/>
    <w:rsid w:val="00315930"/>
    <w:rsid w:val="00317488"/>
    <w:rsid w:val="003316A5"/>
    <w:rsid w:val="0033313D"/>
    <w:rsid w:val="00335189"/>
    <w:rsid w:val="0034011C"/>
    <w:rsid w:val="003422C0"/>
    <w:rsid w:val="00343331"/>
    <w:rsid w:val="003437A1"/>
    <w:rsid w:val="00347CA6"/>
    <w:rsid w:val="003505A4"/>
    <w:rsid w:val="003520AD"/>
    <w:rsid w:val="00360193"/>
    <w:rsid w:val="0036087E"/>
    <w:rsid w:val="00360BE1"/>
    <w:rsid w:val="00363E7A"/>
    <w:rsid w:val="0036743E"/>
    <w:rsid w:val="00367B72"/>
    <w:rsid w:val="00371EB0"/>
    <w:rsid w:val="003739A3"/>
    <w:rsid w:val="0037582B"/>
    <w:rsid w:val="00376EAF"/>
    <w:rsid w:val="00380595"/>
    <w:rsid w:val="0038287E"/>
    <w:rsid w:val="0038325F"/>
    <w:rsid w:val="0038498F"/>
    <w:rsid w:val="00385C2D"/>
    <w:rsid w:val="003862E9"/>
    <w:rsid w:val="00387D77"/>
    <w:rsid w:val="00392F43"/>
    <w:rsid w:val="00395295"/>
    <w:rsid w:val="003961C2"/>
    <w:rsid w:val="003A1A1F"/>
    <w:rsid w:val="003A61E6"/>
    <w:rsid w:val="003A77C6"/>
    <w:rsid w:val="003B0862"/>
    <w:rsid w:val="003B1EA6"/>
    <w:rsid w:val="003B4E90"/>
    <w:rsid w:val="003B56DA"/>
    <w:rsid w:val="003B693B"/>
    <w:rsid w:val="003C01C0"/>
    <w:rsid w:val="003C14F1"/>
    <w:rsid w:val="003C1B7D"/>
    <w:rsid w:val="003C1DCD"/>
    <w:rsid w:val="003C3B46"/>
    <w:rsid w:val="003C53FF"/>
    <w:rsid w:val="003C5C4C"/>
    <w:rsid w:val="003C74DD"/>
    <w:rsid w:val="003D02C0"/>
    <w:rsid w:val="003D0FF0"/>
    <w:rsid w:val="003D15BD"/>
    <w:rsid w:val="003D6C82"/>
    <w:rsid w:val="003F2210"/>
    <w:rsid w:val="003F3454"/>
    <w:rsid w:val="003F7DAC"/>
    <w:rsid w:val="00400C2B"/>
    <w:rsid w:val="00401893"/>
    <w:rsid w:val="00403823"/>
    <w:rsid w:val="004052C0"/>
    <w:rsid w:val="00410207"/>
    <w:rsid w:val="004157BA"/>
    <w:rsid w:val="00416326"/>
    <w:rsid w:val="00425320"/>
    <w:rsid w:val="00431273"/>
    <w:rsid w:val="004315AA"/>
    <w:rsid w:val="0043526B"/>
    <w:rsid w:val="00440A1F"/>
    <w:rsid w:val="004423F2"/>
    <w:rsid w:val="00443D2C"/>
    <w:rsid w:val="0045533D"/>
    <w:rsid w:val="00457E3A"/>
    <w:rsid w:val="00464660"/>
    <w:rsid w:val="004653D1"/>
    <w:rsid w:val="004662D7"/>
    <w:rsid w:val="00475E4B"/>
    <w:rsid w:val="00476AD8"/>
    <w:rsid w:val="0048180A"/>
    <w:rsid w:val="00483C59"/>
    <w:rsid w:val="004841B3"/>
    <w:rsid w:val="00492159"/>
    <w:rsid w:val="0049284D"/>
    <w:rsid w:val="0049331E"/>
    <w:rsid w:val="004954DF"/>
    <w:rsid w:val="004956EA"/>
    <w:rsid w:val="00495952"/>
    <w:rsid w:val="00496397"/>
    <w:rsid w:val="004A0A14"/>
    <w:rsid w:val="004A3B4E"/>
    <w:rsid w:val="004A44AE"/>
    <w:rsid w:val="004B085C"/>
    <w:rsid w:val="004B16DC"/>
    <w:rsid w:val="004B1937"/>
    <w:rsid w:val="004B3256"/>
    <w:rsid w:val="004B5046"/>
    <w:rsid w:val="004B5D75"/>
    <w:rsid w:val="004B6C70"/>
    <w:rsid w:val="004B7314"/>
    <w:rsid w:val="004B7E1B"/>
    <w:rsid w:val="004C1B71"/>
    <w:rsid w:val="004C28A2"/>
    <w:rsid w:val="004C62E5"/>
    <w:rsid w:val="004E06DB"/>
    <w:rsid w:val="004E3B49"/>
    <w:rsid w:val="004E3FA7"/>
    <w:rsid w:val="004E4919"/>
    <w:rsid w:val="004E4E1D"/>
    <w:rsid w:val="004E7A90"/>
    <w:rsid w:val="004F0334"/>
    <w:rsid w:val="004F2945"/>
    <w:rsid w:val="004F6C27"/>
    <w:rsid w:val="004F6DDE"/>
    <w:rsid w:val="005011E0"/>
    <w:rsid w:val="00502969"/>
    <w:rsid w:val="0050674F"/>
    <w:rsid w:val="0050728E"/>
    <w:rsid w:val="005117B6"/>
    <w:rsid w:val="00511E1E"/>
    <w:rsid w:val="00514AD2"/>
    <w:rsid w:val="005162A7"/>
    <w:rsid w:val="00520CED"/>
    <w:rsid w:val="00521BA6"/>
    <w:rsid w:val="005239C3"/>
    <w:rsid w:val="00530F45"/>
    <w:rsid w:val="005319C1"/>
    <w:rsid w:val="005338E5"/>
    <w:rsid w:val="005406F6"/>
    <w:rsid w:val="00540AF5"/>
    <w:rsid w:val="00543FA8"/>
    <w:rsid w:val="0054466C"/>
    <w:rsid w:val="00544D13"/>
    <w:rsid w:val="00544FD9"/>
    <w:rsid w:val="00545072"/>
    <w:rsid w:val="00546753"/>
    <w:rsid w:val="0055054C"/>
    <w:rsid w:val="005529FA"/>
    <w:rsid w:val="00553065"/>
    <w:rsid w:val="00565BFF"/>
    <w:rsid w:val="00566C68"/>
    <w:rsid w:val="005702D9"/>
    <w:rsid w:val="005709B2"/>
    <w:rsid w:val="00570AAA"/>
    <w:rsid w:val="005711BC"/>
    <w:rsid w:val="005719BA"/>
    <w:rsid w:val="0057236B"/>
    <w:rsid w:val="00572FDB"/>
    <w:rsid w:val="00575595"/>
    <w:rsid w:val="00580951"/>
    <w:rsid w:val="00584DE7"/>
    <w:rsid w:val="00586942"/>
    <w:rsid w:val="00586AFE"/>
    <w:rsid w:val="00590EB5"/>
    <w:rsid w:val="005931B0"/>
    <w:rsid w:val="005933F7"/>
    <w:rsid w:val="00593E87"/>
    <w:rsid w:val="005A012A"/>
    <w:rsid w:val="005B1D2B"/>
    <w:rsid w:val="005B68FF"/>
    <w:rsid w:val="005C37A7"/>
    <w:rsid w:val="005D1123"/>
    <w:rsid w:val="005D4D86"/>
    <w:rsid w:val="005D64AC"/>
    <w:rsid w:val="005E487C"/>
    <w:rsid w:val="00602042"/>
    <w:rsid w:val="00603028"/>
    <w:rsid w:val="006045B4"/>
    <w:rsid w:val="00604FB8"/>
    <w:rsid w:val="00606188"/>
    <w:rsid w:val="00610248"/>
    <w:rsid w:val="0061364D"/>
    <w:rsid w:val="00615D6D"/>
    <w:rsid w:val="0061750B"/>
    <w:rsid w:val="0062427A"/>
    <w:rsid w:val="00630DE0"/>
    <w:rsid w:val="006335FC"/>
    <w:rsid w:val="00635DB5"/>
    <w:rsid w:val="00636EC4"/>
    <w:rsid w:val="0064139A"/>
    <w:rsid w:val="006418B5"/>
    <w:rsid w:val="0064598C"/>
    <w:rsid w:val="0064727F"/>
    <w:rsid w:val="00647A53"/>
    <w:rsid w:val="00650351"/>
    <w:rsid w:val="00650E8E"/>
    <w:rsid w:val="00651601"/>
    <w:rsid w:val="00656FC4"/>
    <w:rsid w:val="006605FB"/>
    <w:rsid w:val="00663307"/>
    <w:rsid w:val="006646DD"/>
    <w:rsid w:val="006671F7"/>
    <w:rsid w:val="00667589"/>
    <w:rsid w:val="00667E75"/>
    <w:rsid w:val="006700D6"/>
    <w:rsid w:val="0067489B"/>
    <w:rsid w:val="00674DB3"/>
    <w:rsid w:val="00681496"/>
    <w:rsid w:val="00681625"/>
    <w:rsid w:val="00682969"/>
    <w:rsid w:val="00682F98"/>
    <w:rsid w:val="00685800"/>
    <w:rsid w:val="00686640"/>
    <w:rsid w:val="00687A4C"/>
    <w:rsid w:val="00693782"/>
    <w:rsid w:val="006A3EE2"/>
    <w:rsid w:val="006A46E3"/>
    <w:rsid w:val="006A5152"/>
    <w:rsid w:val="006A5159"/>
    <w:rsid w:val="006A5E02"/>
    <w:rsid w:val="006A5FBC"/>
    <w:rsid w:val="006A6D62"/>
    <w:rsid w:val="006B28CD"/>
    <w:rsid w:val="006B552A"/>
    <w:rsid w:val="006B7522"/>
    <w:rsid w:val="006C109E"/>
    <w:rsid w:val="006C1543"/>
    <w:rsid w:val="006C57F7"/>
    <w:rsid w:val="006C61D0"/>
    <w:rsid w:val="006C6AD7"/>
    <w:rsid w:val="006C742A"/>
    <w:rsid w:val="006C7D90"/>
    <w:rsid w:val="006D2208"/>
    <w:rsid w:val="006D34DF"/>
    <w:rsid w:val="006D3E98"/>
    <w:rsid w:val="006D5020"/>
    <w:rsid w:val="006D5342"/>
    <w:rsid w:val="006E0E5A"/>
    <w:rsid w:val="006E1CCF"/>
    <w:rsid w:val="006E2AF7"/>
    <w:rsid w:val="006F037B"/>
    <w:rsid w:val="006F3D29"/>
    <w:rsid w:val="006F5ADE"/>
    <w:rsid w:val="006F78BF"/>
    <w:rsid w:val="007049EE"/>
    <w:rsid w:val="00705A04"/>
    <w:rsid w:val="00711B46"/>
    <w:rsid w:val="0071397E"/>
    <w:rsid w:val="00715365"/>
    <w:rsid w:val="00715980"/>
    <w:rsid w:val="00715B65"/>
    <w:rsid w:val="00720393"/>
    <w:rsid w:val="00721072"/>
    <w:rsid w:val="00721F5A"/>
    <w:rsid w:val="0073025D"/>
    <w:rsid w:val="00730AFF"/>
    <w:rsid w:val="007335B7"/>
    <w:rsid w:val="00733A27"/>
    <w:rsid w:val="0073481E"/>
    <w:rsid w:val="007373C4"/>
    <w:rsid w:val="0073744C"/>
    <w:rsid w:val="0073773A"/>
    <w:rsid w:val="007408DF"/>
    <w:rsid w:val="007449B0"/>
    <w:rsid w:val="00755C2F"/>
    <w:rsid w:val="00761F5B"/>
    <w:rsid w:val="007631BD"/>
    <w:rsid w:val="00764764"/>
    <w:rsid w:val="007654BE"/>
    <w:rsid w:val="0077119E"/>
    <w:rsid w:val="00771AF8"/>
    <w:rsid w:val="0077244E"/>
    <w:rsid w:val="00777A0B"/>
    <w:rsid w:val="00777D4C"/>
    <w:rsid w:val="00777FFC"/>
    <w:rsid w:val="0078150E"/>
    <w:rsid w:val="007827C3"/>
    <w:rsid w:val="00785F43"/>
    <w:rsid w:val="00787722"/>
    <w:rsid w:val="00790C5E"/>
    <w:rsid w:val="00792440"/>
    <w:rsid w:val="00795347"/>
    <w:rsid w:val="0079610E"/>
    <w:rsid w:val="00796354"/>
    <w:rsid w:val="007A1C2E"/>
    <w:rsid w:val="007A2B61"/>
    <w:rsid w:val="007A37B4"/>
    <w:rsid w:val="007A7CB4"/>
    <w:rsid w:val="007B1011"/>
    <w:rsid w:val="007B5036"/>
    <w:rsid w:val="007B7AD1"/>
    <w:rsid w:val="007C30D8"/>
    <w:rsid w:val="007C3130"/>
    <w:rsid w:val="007C41B0"/>
    <w:rsid w:val="007C613C"/>
    <w:rsid w:val="007C6A52"/>
    <w:rsid w:val="007C6F29"/>
    <w:rsid w:val="007D0121"/>
    <w:rsid w:val="007D08A0"/>
    <w:rsid w:val="007D0F57"/>
    <w:rsid w:val="007D3576"/>
    <w:rsid w:val="007D7388"/>
    <w:rsid w:val="007E0448"/>
    <w:rsid w:val="007E04DD"/>
    <w:rsid w:val="007E0C0A"/>
    <w:rsid w:val="007E10C1"/>
    <w:rsid w:val="007E4575"/>
    <w:rsid w:val="007F76E7"/>
    <w:rsid w:val="008008DC"/>
    <w:rsid w:val="00800C25"/>
    <w:rsid w:val="0080179A"/>
    <w:rsid w:val="00803C0E"/>
    <w:rsid w:val="00813B46"/>
    <w:rsid w:val="00814C22"/>
    <w:rsid w:val="0081621E"/>
    <w:rsid w:val="0081682A"/>
    <w:rsid w:val="00817006"/>
    <w:rsid w:val="0081705F"/>
    <w:rsid w:val="00820D80"/>
    <w:rsid w:val="00821312"/>
    <w:rsid w:val="00822B68"/>
    <w:rsid w:val="008266C0"/>
    <w:rsid w:val="00827A2F"/>
    <w:rsid w:val="0083601E"/>
    <w:rsid w:val="0084296C"/>
    <w:rsid w:val="0084391E"/>
    <w:rsid w:val="00844CF0"/>
    <w:rsid w:val="00845C58"/>
    <w:rsid w:val="008478FA"/>
    <w:rsid w:val="00851D28"/>
    <w:rsid w:val="0085404D"/>
    <w:rsid w:val="00857548"/>
    <w:rsid w:val="00857B54"/>
    <w:rsid w:val="00865690"/>
    <w:rsid w:val="00866B1C"/>
    <w:rsid w:val="008675E8"/>
    <w:rsid w:val="00867785"/>
    <w:rsid w:val="00870A74"/>
    <w:rsid w:val="00871EC7"/>
    <w:rsid w:val="00884523"/>
    <w:rsid w:val="00886E61"/>
    <w:rsid w:val="008877C6"/>
    <w:rsid w:val="00892BF7"/>
    <w:rsid w:val="00894B63"/>
    <w:rsid w:val="00896286"/>
    <w:rsid w:val="00896430"/>
    <w:rsid w:val="00896FC7"/>
    <w:rsid w:val="008A450F"/>
    <w:rsid w:val="008A4FDD"/>
    <w:rsid w:val="008B14B1"/>
    <w:rsid w:val="008B1542"/>
    <w:rsid w:val="008B7F82"/>
    <w:rsid w:val="008C5626"/>
    <w:rsid w:val="008C6B7E"/>
    <w:rsid w:val="008D09C4"/>
    <w:rsid w:val="008D1C72"/>
    <w:rsid w:val="008D1E5A"/>
    <w:rsid w:val="008D2729"/>
    <w:rsid w:val="008D4FF5"/>
    <w:rsid w:val="008E159B"/>
    <w:rsid w:val="008E2A7C"/>
    <w:rsid w:val="008E3271"/>
    <w:rsid w:val="008E5C22"/>
    <w:rsid w:val="008F5247"/>
    <w:rsid w:val="008F7BE7"/>
    <w:rsid w:val="009008EC"/>
    <w:rsid w:val="00900A84"/>
    <w:rsid w:val="0090528E"/>
    <w:rsid w:val="00907188"/>
    <w:rsid w:val="009106D4"/>
    <w:rsid w:val="00917676"/>
    <w:rsid w:val="00923CDC"/>
    <w:rsid w:val="00931DFD"/>
    <w:rsid w:val="0093397A"/>
    <w:rsid w:val="00933DC8"/>
    <w:rsid w:val="00946487"/>
    <w:rsid w:val="00947069"/>
    <w:rsid w:val="009528C9"/>
    <w:rsid w:val="0095364F"/>
    <w:rsid w:val="00957605"/>
    <w:rsid w:val="00960165"/>
    <w:rsid w:val="009621D4"/>
    <w:rsid w:val="009654F4"/>
    <w:rsid w:val="009709EE"/>
    <w:rsid w:val="00973660"/>
    <w:rsid w:val="009751DF"/>
    <w:rsid w:val="00975E20"/>
    <w:rsid w:val="0098158E"/>
    <w:rsid w:val="00981D7A"/>
    <w:rsid w:val="00985ECF"/>
    <w:rsid w:val="0098776F"/>
    <w:rsid w:val="00987CFB"/>
    <w:rsid w:val="009915D3"/>
    <w:rsid w:val="00991606"/>
    <w:rsid w:val="00992300"/>
    <w:rsid w:val="00997ACC"/>
    <w:rsid w:val="009A5E2D"/>
    <w:rsid w:val="009B0E21"/>
    <w:rsid w:val="009B1AAD"/>
    <w:rsid w:val="009B4D36"/>
    <w:rsid w:val="009B58A2"/>
    <w:rsid w:val="009B7615"/>
    <w:rsid w:val="009B7809"/>
    <w:rsid w:val="009C0795"/>
    <w:rsid w:val="009C33A8"/>
    <w:rsid w:val="009C3FFB"/>
    <w:rsid w:val="009C4749"/>
    <w:rsid w:val="009C6354"/>
    <w:rsid w:val="009C7CC4"/>
    <w:rsid w:val="009D1CA7"/>
    <w:rsid w:val="009D7E5A"/>
    <w:rsid w:val="009E07A7"/>
    <w:rsid w:val="009E1F1D"/>
    <w:rsid w:val="009E3734"/>
    <w:rsid w:val="009E541E"/>
    <w:rsid w:val="009E739B"/>
    <w:rsid w:val="009F016D"/>
    <w:rsid w:val="009F1972"/>
    <w:rsid w:val="009F2A6F"/>
    <w:rsid w:val="009F2AFF"/>
    <w:rsid w:val="009F2CD3"/>
    <w:rsid w:val="009F6949"/>
    <w:rsid w:val="00A11BCC"/>
    <w:rsid w:val="00A124C1"/>
    <w:rsid w:val="00A15379"/>
    <w:rsid w:val="00A15EA9"/>
    <w:rsid w:val="00A16198"/>
    <w:rsid w:val="00A20836"/>
    <w:rsid w:val="00A25F5F"/>
    <w:rsid w:val="00A27282"/>
    <w:rsid w:val="00A30C13"/>
    <w:rsid w:val="00A3103C"/>
    <w:rsid w:val="00A3306D"/>
    <w:rsid w:val="00A3509A"/>
    <w:rsid w:val="00A40D34"/>
    <w:rsid w:val="00A43D0D"/>
    <w:rsid w:val="00A43E0D"/>
    <w:rsid w:val="00A45653"/>
    <w:rsid w:val="00A456B8"/>
    <w:rsid w:val="00A47FED"/>
    <w:rsid w:val="00A51285"/>
    <w:rsid w:val="00A56A2A"/>
    <w:rsid w:val="00A61ABF"/>
    <w:rsid w:val="00A629DD"/>
    <w:rsid w:val="00A64104"/>
    <w:rsid w:val="00A6441C"/>
    <w:rsid w:val="00A64B3B"/>
    <w:rsid w:val="00A64E6E"/>
    <w:rsid w:val="00A723C9"/>
    <w:rsid w:val="00A75393"/>
    <w:rsid w:val="00A75B76"/>
    <w:rsid w:val="00A765FD"/>
    <w:rsid w:val="00A76A72"/>
    <w:rsid w:val="00A77BEE"/>
    <w:rsid w:val="00A83472"/>
    <w:rsid w:val="00A83D26"/>
    <w:rsid w:val="00A83F47"/>
    <w:rsid w:val="00A86E51"/>
    <w:rsid w:val="00A90319"/>
    <w:rsid w:val="00A90720"/>
    <w:rsid w:val="00A926FE"/>
    <w:rsid w:val="00A93B88"/>
    <w:rsid w:val="00A95DAD"/>
    <w:rsid w:val="00A95F88"/>
    <w:rsid w:val="00A96D22"/>
    <w:rsid w:val="00AB14A6"/>
    <w:rsid w:val="00AB33CA"/>
    <w:rsid w:val="00AB7E92"/>
    <w:rsid w:val="00AC0947"/>
    <w:rsid w:val="00AC0BD7"/>
    <w:rsid w:val="00AC0EB5"/>
    <w:rsid w:val="00AC120A"/>
    <w:rsid w:val="00AC2EE9"/>
    <w:rsid w:val="00AC3B22"/>
    <w:rsid w:val="00AD1F17"/>
    <w:rsid w:val="00AD2C04"/>
    <w:rsid w:val="00AD4464"/>
    <w:rsid w:val="00AD4E08"/>
    <w:rsid w:val="00AE36A1"/>
    <w:rsid w:val="00AF65FE"/>
    <w:rsid w:val="00AF6FD9"/>
    <w:rsid w:val="00B00315"/>
    <w:rsid w:val="00B034FF"/>
    <w:rsid w:val="00B0675C"/>
    <w:rsid w:val="00B07484"/>
    <w:rsid w:val="00B114FB"/>
    <w:rsid w:val="00B14D67"/>
    <w:rsid w:val="00B15116"/>
    <w:rsid w:val="00B16A17"/>
    <w:rsid w:val="00B21B5D"/>
    <w:rsid w:val="00B26554"/>
    <w:rsid w:val="00B33A96"/>
    <w:rsid w:val="00B33D21"/>
    <w:rsid w:val="00B3792C"/>
    <w:rsid w:val="00B507F8"/>
    <w:rsid w:val="00B51BDC"/>
    <w:rsid w:val="00B553C2"/>
    <w:rsid w:val="00B55B62"/>
    <w:rsid w:val="00B55E42"/>
    <w:rsid w:val="00B561C0"/>
    <w:rsid w:val="00B56BEE"/>
    <w:rsid w:val="00B62680"/>
    <w:rsid w:val="00B650E8"/>
    <w:rsid w:val="00B70E2A"/>
    <w:rsid w:val="00B72AC4"/>
    <w:rsid w:val="00B742DC"/>
    <w:rsid w:val="00B74684"/>
    <w:rsid w:val="00B766D4"/>
    <w:rsid w:val="00B770C1"/>
    <w:rsid w:val="00B773CE"/>
    <w:rsid w:val="00B80600"/>
    <w:rsid w:val="00B80E2D"/>
    <w:rsid w:val="00B81FAD"/>
    <w:rsid w:val="00B8389F"/>
    <w:rsid w:val="00B843AA"/>
    <w:rsid w:val="00B849B0"/>
    <w:rsid w:val="00B91549"/>
    <w:rsid w:val="00BA141F"/>
    <w:rsid w:val="00BA4C2A"/>
    <w:rsid w:val="00BA6266"/>
    <w:rsid w:val="00BA73F4"/>
    <w:rsid w:val="00BA7911"/>
    <w:rsid w:val="00BB0462"/>
    <w:rsid w:val="00BB451B"/>
    <w:rsid w:val="00BC24DE"/>
    <w:rsid w:val="00BC53EC"/>
    <w:rsid w:val="00BC6526"/>
    <w:rsid w:val="00BD6FC5"/>
    <w:rsid w:val="00BD6FEE"/>
    <w:rsid w:val="00BF1E9E"/>
    <w:rsid w:val="00BF33F7"/>
    <w:rsid w:val="00C0034C"/>
    <w:rsid w:val="00C025E3"/>
    <w:rsid w:val="00C10E07"/>
    <w:rsid w:val="00C16378"/>
    <w:rsid w:val="00C169E0"/>
    <w:rsid w:val="00C173C5"/>
    <w:rsid w:val="00C23555"/>
    <w:rsid w:val="00C26E96"/>
    <w:rsid w:val="00C308A6"/>
    <w:rsid w:val="00C359C8"/>
    <w:rsid w:val="00C37183"/>
    <w:rsid w:val="00C37A21"/>
    <w:rsid w:val="00C42DE9"/>
    <w:rsid w:val="00C443CF"/>
    <w:rsid w:val="00C45D36"/>
    <w:rsid w:val="00C47B77"/>
    <w:rsid w:val="00C47EDD"/>
    <w:rsid w:val="00C52767"/>
    <w:rsid w:val="00C56B3A"/>
    <w:rsid w:val="00C57034"/>
    <w:rsid w:val="00C60870"/>
    <w:rsid w:val="00C76D24"/>
    <w:rsid w:val="00C806A3"/>
    <w:rsid w:val="00C8300F"/>
    <w:rsid w:val="00C83479"/>
    <w:rsid w:val="00C91093"/>
    <w:rsid w:val="00C91148"/>
    <w:rsid w:val="00C91823"/>
    <w:rsid w:val="00C93265"/>
    <w:rsid w:val="00C97308"/>
    <w:rsid w:val="00CA273D"/>
    <w:rsid w:val="00CA3A65"/>
    <w:rsid w:val="00CA7A1A"/>
    <w:rsid w:val="00CA7FB9"/>
    <w:rsid w:val="00CB0336"/>
    <w:rsid w:val="00CB5E13"/>
    <w:rsid w:val="00CB6100"/>
    <w:rsid w:val="00CB6508"/>
    <w:rsid w:val="00CC0955"/>
    <w:rsid w:val="00CC1185"/>
    <w:rsid w:val="00CC3A51"/>
    <w:rsid w:val="00CC4629"/>
    <w:rsid w:val="00CD44FD"/>
    <w:rsid w:val="00CD5499"/>
    <w:rsid w:val="00CD7389"/>
    <w:rsid w:val="00CE0409"/>
    <w:rsid w:val="00CE2634"/>
    <w:rsid w:val="00CE27BB"/>
    <w:rsid w:val="00CE38D9"/>
    <w:rsid w:val="00CE3B75"/>
    <w:rsid w:val="00CE6714"/>
    <w:rsid w:val="00CE6DFE"/>
    <w:rsid w:val="00CE7E4C"/>
    <w:rsid w:val="00CF151F"/>
    <w:rsid w:val="00CF5258"/>
    <w:rsid w:val="00CF5A4D"/>
    <w:rsid w:val="00D008AB"/>
    <w:rsid w:val="00D0098A"/>
    <w:rsid w:val="00D025DC"/>
    <w:rsid w:val="00D028AA"/>
    <w:rsid w:val="00D02D86"/>
    <w:rsid w:val="00D055BE"/>
    <w:rsid w:val="00D06445"/>
    <w:rsid w:val="00D07FFA"/>
    <w:rsid w:val="00D10B8C"/>
    <w:rsid w:val="00D11772"/>
    <w:rsid w:val="00D137B9"/>
    <w:rsid w:val="00D16E6B"/>
    <w:rsid w:val="00D2116F"/>
    <w:rsid w:val="00D2337D"/>
    <w:rsid w:val="00D24272"/>
    <w:rsid w:val="00D2593D"/>
    <w:rsid w:val="00D26503"/>
    <w:rsid w:val="00D3141E"/>
    <w:rsid w:val="00D353E9"/>
    <w:rsid w:val="00D3660E"/>
    <w:rsid w:val="00D42DD1"/>
    <w:rsid w:val="00D4312A"/>
    <w:rsid w:val="00D5093F"/>
    <w:rsid w:val="00D50B48"/>
    <w:rsid w:val="00D50F67"/>
    <w:rsid w:val="00D53988"/>
    <w:rsid w:val="00D568AD"/>
    <w:rsid w:val="00D60343"/>
    <w:rsid w:val="00D6529E"/>
    <w:rsid w:val="00D720F8"/>
    <w:rsid w:val="00D75597"/>
    <w:rsid w:val="00D80B72"/>
    <w:rsid w:val="00D813DC"/>
    <w:rsid w:val="00D8167E"/>
    <w:rsid w:val="00D84E89"/>
    <w:rsid w:val="00D85444"/>
    <w:rsid w:val="00D859A0"/>
    <w:rsid w:val="00D90072"/>
    <w:rsid w:val="00D90662"/>
    <w:rsid w:val="00D958E6"/>
    <w:rsid w:val="00DA168D"/>
    <w:rsid w:val="00DA25F8"/>
    <w:rsid w:val="00DA4D3C"/>
    <w:rsid w:val="00DA71CC"/>
    <w:rsid w:val="00DA74FF"/>
    <w:rsid w:val="00DA7FE9"/>
    <w:rsid w:val="00DB13B8"/>
    <w:rsid w:val="00DB15FA"/>
    <w:rsid w:val="00DB1839"/>
    <w:rsid w:val="00DB3B40"/>
    <w:rsid w:val="00DB4D86"/>
    <w:rsid w:val="00DB6167"/>
    <w:rsid w:val="00DC3E22"/>
    <w:rsid w:val="00DC5001"/>
    <w:rsid w:val="00DC549F"/>
    <w:rsid w:val="00DC5E90"/>
    <w:rsid w:val="00DC7933"/>
    <w:rsid w:val="00DC7A21"/>
    <w:rsid w:val="00DC7C37"/>
    <w:rsid w:val="00DD1AF9"/>
    <w:rsid w:val="00DD2637"/>
    <w:rsid w:val="00DD3166"/>
    <w:rsid w:val="00DD3742"/>
    <w:rsid w:val="00DD3B4F"/>
    <w:rsid w:val="00DE0532"/>
    <w:rsid w:val="00DE2DB5"/>
    <w:rsid w:val="00DE5586"/>
    <w:rsid w:val="00DE7F93"/>
    <w:rsid w:val="00DF596E"/>
    <w:rsid w:val="00DF6012"/>
    <w:rsid w:val="00E02AE9"/>
    <w:rsid w:val="00E039B8"/>
    <w:rsid w:val="00E11332"/>
    <w:rsid w:val="00E14D8B"/>
    <w:rsid w:val="00E14E05"/>
    <w:rsid w:val="00E152A7"/>
    <w:rsid w:val="00E217AC"/>
    <w:rsid w:val="00E23634"/>
    <w:rsid w:val="00E25DF0"/>
    <w:rsid w:val="00E308CB"/>
    <w:rsid w:val="00E323BF"/>
    <w:rsid w:val="00E32572"/>
    <w:rsid w:val="00E33719"/>
    <w:rsid w:val="00E36512"/>
    <w:rsid w:val="00E41E11"/>
    <w:rsid w:val="00E449A5"/>
    <w:rsid w:val="00E5735E"/>
    <w:rsid w:val="00E663C9"/>
    <w:rsid w:val="00E7059F"/>
    <w:rsid w:val="00E71947"/>
    <w:rsid w:val="00E729E2"/>
    <w:rsid w:val="00E74F5A"/>
    <w:rsid w:val="00E77E0F"/>
    <w:rsid w:val="00E8023E"/>
    <w:rsid w:val="00E84C80"/>
    <w:rsid w:val="00E8712B"/>
    <w:rsid w:val="00E90D63"/>
    <w:rsid w:val="00E92777"/>
    <w:rsid w:val="00E931CC"/>
    <w:rsid w:val="00E93DAA"/>
    <w:rsid w:val="00E96F05"/>
    <w:rsid w:val="00EC50B4"/>
    <w:rsid w:val="00ED1908"/>
    <w:rsid w:val="00EE3D0A"/>
    <w:rsid w:val="00EE419D"/>
    <w:rsid w:val="00EE44C8"/>
    <w:rsid w:val="00F007E5"/>
    <w:rsid w:val="00F00FBA"/>
    <w:rsid w:val="00F02239"/>
    <w:rsid w:val="00F02C92"/>
    <w:rsid w:val="00F033AF"/>
    <w:rsid w:val="00F03659"/>
    <w:rsid w:val="00F10C8E"/>
    <w:rsid w:val="00F11AD6"/>
    <w:rsid w:val="00F1220A"/>
    <w:rsid w:val="00F130B6"/>
    <w:rsid w:val="00F15197"/>
    <w:rsid w:val="00F20E43"/>
    <w:rsid w:val="00F23A97"/>
    <w:rsid w:val="00F25CD8"/>
    <w:rsid w:val="00F30A72"/>
    <w:rsid w:val="00F33760"/>
    <w:rsid w:val="00F34532"/>
    <w:rsid w:val="00F40E50"/>
    <w:rsid w:val="00F41109"/>
    <w:rsid w:val="00F42700"/>
    <w:rsid w:val="00F506E1"/>
    <w:rsid w:val="00F509F9"/>
    <w:rsid w:val="00F53346"/>
    <w:rsid w:val="00F535CC"/>
    <w:rsid w:val="00F53600"/>
    <w:rsid w:val="00F54AB4"/>
    <w:rsid w:val="00F56F5C"/>
    <w:rsid w:val="00F701DE"/>
    <w:rsid w:val="00F718BA"/>
    <w:rsid w:val="00F73CF9"/>
    <w:rsid w:val="00F74EAA"/>
    <w:rsid w:val="00F82F51"/>
    <w:rsid w:val="00F91B76"/>
    <w:rsid w:val="00F96F31"/>
    <w:rsid w:val="00F97344"/>
    <w:rsid w:val="00FA0184"/>
    <w:rsid w:val="00FA19A2"/>
    <w:rsid w:val="00FA3EDE"/>
    <w:rsid w:val="00FA4BC1"/>
    <w:rsid w:val="00FA7591"/>
    <w:rsid w:val="00FB0B08"/>
    <w:rsid w:val="00FB0D28"/>
    <w:rsid w:val="00FB1AED"/>
    <w:rsid w:val="00FB2A95"/>
    <w:rsid w:val="00FB5069"/>
    <w:rsid w:val="00FB78CB"/>
    <w:rsid w:val="00FC0564"/>
    <w:rsid w:val="00FC267B"/>
    <w:rsid w:val="00FC55EC"/>
    <w:rsid w:val="00FC643A"/>
    <w:rsid w:val="00FC6F7E"/>
    <w:rsid w:val="00FD0E5F"/>
    <w:rsid w:val="00FD3AE5"/>
    <w:rsid w:val="00FD4E03"/>
    <w:rsid w:val="00FD7099"/>
    <w:rsid w:val="00FD7622"/>
    <w:rsid w:val="00FE3FD4"/>
    <w:rsid w:val="00FF5AA3"/>
    <w:rsid w:val="00FF71CC"/>
    <w:rsid w:val="00FF7B95"/>
    <w:rsid w:val="01201706"/>
    <w:rsid w:val="01987DAB"/>
    <w:rsid w:val="0277A52D"/>
    <w:rsid w:val="02826C61"/>
    <w:rsid w:val="03079FF1"/>
    <w:rsid w:val="038FBF38"/>
    <w:rsid w:val="04DF81C2"/>
    <w:rsid w:val="05092C78"/>
    <w:rsid w:val="05CA832B"/>
    <w:rsid w:val="070DC404"/>
    <w:rsid w:val="07A35E62"/>
    <w:rsid w:val="083D0325"/>
    <w:rsid w:val="0840CD3A"/>
    <w:rsid w:val="0846B5A3"/>
    <w:rsid w:val="08B4D26A"/>
    <w:rsid w:val="0972237A"/>
    <w:rsid w:val="09DC9D9B"/>
    <w:rsid w:val="0A7F6FE5"/>
    <w:rsid w:val="0AF55FBA"/>
    <w:rsid w:val="0B3D4FC6"/>
    <w:rsid w:val="0B62C411"/>
    <w:rsid w:val="0C326579"/>
    <w:rsid w:val="0C8C290A"/>
    <w:rsid w:val="0D5860E7"/>
    <w:rsid w:val="0E25D1C9"/>
    <w:rsid w:val="0F40ABD9"/>
    <w:rsid w:val="0F7D3FA6"/>
    <w:rsid w:val="1047700B"/>
    <w:rsid w:val="12A1A6FD"/>
    <w:rsid w:val="12D8785F"/>
    <w:rsid w:val="13E12778"/>
    <w:rsid w:val="1573FBC9"/>
    <w:rsid w:val="15CF6EAE"/>
    <w:rsid w:val="15EF0D8D"/>
    <w:rsid w:val="1644A343"/>
    <w:rsid w:val="174C9CAD"/>
    <w:rsid w:val="18D819B0"/>
    <w:rsid w:val="1922F90A"/>
    <w:rsid w:val="1A003056"/>
    <w:rsid w:val="1AAE8716"/>
    <w:rsid w:val="1AEC52BF"/>
    <w:rsid w:val="1B2AA2A0"/>
    <w:rsid w:val="1B70002C"/>
    <w:rsid w:val="1B86C8B3"/>
    <w:rsid w:val="1C314C91"/>
    <w:rsid w:val="1CD38A8B"/>
    <w:rsid w:val="1D229914"/>
    <w:rsid w:val="1E933B01"/>
    <w:rsid w:val="205684D2"/>
    <w:rsid w:val="20C33F66"/>
    <w:rsid w:val="2112F2C9"/>
    <w:rsid w:val="21628DEF"/>
    <w:rsid w:val="2196FF6D"/>
    <w:rsid w:val="21DA5023"/>
    <w:rsid w:val="232A7703"/>
    <w:rsid w:val="23C75397"/>
    <w:rsid w:val="2491245B"/>
    <w:rsid w:val="262EF518"/>
    <w:rsid w:val="2653D6A1"/>
    <w:rsid w:val="2680C353"/>
    <w:rsid w:val="268C5960"/>
    <w:rsid w:val="296C23D9"/>
    <w:rsid w:val="2A2BC902"/>
    <w:rsid w:val="2B7F0414"/>
    <w:rsid w:val="2B91AF46"/>
    <w:rsid w:val="2BA4DA03"/>
    <w:rsid w:val="2C4009E3"/>
    <w:rsid w:val="2C42AB64"/>
    <w:rsid w:val="2C5CC182"/>
    <w:rsid w:val="2CBB2AFA"/>
    <w:rsid w:val="2DDC33AF"/>
    <w:rsid w:val="2FF7A3CB"/>
    <w:rsid w:val="30EC8E8F"/>
    <w:rsid w:val="338F60CA"/>
    <w:rsid w:val="3677FDCB"/>
    <w:rsid w:val="376B2B31"/>
    <w:rsid w:val="37C9260A"/>
    <w:rsid w:val="37FA2A14"/>
    <w:rsid w:val="3A01FBAA"/>
    <w:rsid w:val="3B98FBD8"/>
    <w:rsid w:val="3D4A383F"/>
    <w:rsid w:val="3E5C57C0"/>
    <w:rsid w:val="3E7ECD62"/>
    <w:rsid w:val="3EA2D526"/>
    <w:rsid w:val="3FDD4994"/>
    <w:rsid w:val="4121CECD"/>
    <w:rsid w:val="41254187"/>
    <w:rsid w:val="412D0D40"/>
    <w:rsid w:val="4162CD78"/>
    <w:rsid w:val="41C07167"/>
    <w:rsid w:val="41F9434E"/>
    <w:rsid w:val="426AD274"/>
    <w:rsid w:val="4358B784"/>
    <w:rsid w:val="439E5D5A"/>
    <w:rsid w:val="44B3B8F5"/>
    <w:rsid w:val="45830DF1"/>
    <w:rsid w:val="46DA4C0A"/>
    <w:rsid w:val="470ED429"/>
    <w:rsid w:val="47981978"/>
    <w:rsid w:val="4837A071"/>
    <w:rsid w:val="49150000"/>
    <w:rsid w:val="491D522D"/>
    <w:rsid w:val="4A567F14"/>
    <w:rsid w:val="4A6D1E6C"/>
    <w:rsid w:val="4B7267E1"/>
    <w:rsid w:val="4C9450CC"/>
    <w:rsid w:val="4CA80729"/>
    <w:rsid w:val="4D45CA18"/>
    <w:rsid w:val="4D647520"/>
    <w:rsid w:val="4EAEEBBE"/>
    <w:rsid w:val="4F18485B"/>
    <w:rsid w:val="4FDF015F"/>
    <w:rsid w:val="50A53132"/>
    <w:rsid w:val="512B3DE5"/>
    <w:rsid w:val="51C13A57"/>
    <w:rsid w:val="521DEC72"/>
    <w:rsid w:val="52E0385C"/>
    <w:rsid w:val="532338FA"/>
    <w:rsid w:val="53A5C619"/>
    <w:rsid w:val="53B9BCD3"/>
    <w:rsid w:val="5443C780"/>
    <w:rsid w:val="544D0028"/>
    <w:rsid w:val="54776FF4"/>
    <w:rsid w:val="54A40FDE"/>
    <w:rsid w:val="55DD5003"/>
    <w:rsid w:val="5698CB7D"/>
    <w:rsid w:val="570E213C"/>
    <w:rsid w:val="5728800F"/>
    <w:rsid w:val="5818BFA0"/>
    <w:rsid w:val="5829C389"/>
    <w:rsid w:val="58A8AE2F"/>
    <w:rsid w:val="5992DED2"/>
    <w:rsid w:val="5A3AE29B"/>
    <w:rsid w:val="5ABA2295"/>
    <w:rsid w:val="5AC44002"/>
    <w:rsid w:val="5AE9928A"/>
    <w:rsid w:val="5B7D624F"/>
    <w:rsid w:val="5B9EE6D9"/>
    <w:rsid w:val="5DD924B4"/>
    <w:rsid w:val="5E256C4C"/>
    <w:rsid w:val="5E64B4FE"/>
    <w:rsid w:val="5E8A1BBD"/>
    <w:rsid w:val="5FAB967E"/>
    <w:rsid w:val="5FE0E321"/>
    <w:rsid w:val="5FF81EF8"/>
    <w:rsid w:val="6092D33C"/>
    <w:rsid w:val="61B736F9"/>
    <w:rsid w:val="626C38C8"/>
    <w:rsid w:val="631883E3"/>
    <w:rsid w:val="66AB6E23"/>
    <w:rsid w:val="6770E8C4"/>
    <w:rsid w:val="680B3D2E"/>
    <w:rsid w:val="690AB82C"/>
    <w:rsid w:val="69282E90"/>
    <w:rsid w:val="69827EB1"/>
    <w:rsid w:val="6B4438E1"/>
    <w:rsid w:val="6C25C460"/>
    <w:rsid w:val="6C93F9B7"/>
    <w:rsid w:val="6CB7721B"/>
    <w:rsid w:val="6CE00942"/>
    <w:rsid w:val="6D174D6E"/>
    <w:rsid w:val="6DF8CB61"/>
    <w:rsid w:val="6EF738FA"/>
    <w:rsid w:val="700FA916"/>
    <w:rsid w:val="707F6BE4"/>
    <w:rsid w:val="70C07BD6"/>
    <w:rsid w:val="71306C23"/>
    <w:rsid w:val="725444F3"/>
    <w:rsid w:val="729CBCDA"/>
    <w:rsid w:val="72CC3C84"/>
    <w:rsid w:val="73B2EB45"/>
    <w:rsid w:val="75716B65"/>
    <w:rsid w:val="7788735E"/>
    <w:rsid w:val="78A67546"/>
    <w:rsid w:val="79DA0F54"/>
    <w:rsid w:val="79E44FBC"/>
    <w:rsid w:val="7CFE1A92"/>
    <w:rsid w:val="7D3CA417"/>
    <w:rsid w:val="7D8EAFE5"/>
    <w:rsid w:val="7EB9D0EB"/>
    <w:rsid w:val="7FE79D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2B62F8"/>
  <w15:chartTrackingRefBased/>
  <w15:docId w15:val="{3CEF87A4-CDF3-4622-88F8-290F11F73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3CE"/>
    <w:rPr>
      <w:rFonts w:ascii="Arial" w:hAnsi="Arial" w:cs="Times New Roman"/>
      <w:sz w:val="24"/>
      <w:szCs w:val="20"/>
    </w:rPr>
  </w:style>
  <w:style w:type="paragraph" w:styleId="Heading1">
    <w:name w:val="heading 1"/>
    <w:aliases w:val="Outline1"/>
    <w:basedOn w:val="Normal"/>
    <w:next w:val="Normal"/>
    <w:link w:val="Heading1Char"/>
    <w:qFormat/>
    <w:rsid w:val="00F82F51"/>
    <w:pPr>
      <w:numPr>
        <w:numId w:val="45"/>
      </w:numPr>
      <w:ind w:left="0" w:firstLine="0"/>
      <w:outlineLvl w:val="0"/>
    </w:pPr>
    <w:rPr>
      <w:b/>
      <w:bCs/>
      <w:color w:val="0070C0"/>
      <w:kern w:val="24"/>
      <w:szCs w:val="24"/>
    </w:rPr>
  </w:style>
  <w:style w:type="paragraph" w:styleId="Heading2">
    <w:name w:val="heading 2"/>
    <w:aliases w:val="Outline2"/>
    <w:basedOn w:val="Normal"/>
    <w:next w:val="Normal"/>
    <w:link w:val="Heading2Char"/>
    <w:qFormat/>
    <w:rsid w:val="00F82F51"/>
    <w:pPr>
      <w:numPr>
        <w:ilvl w:val="1"/>
        <w:numId w:val="44"/>
      </w:numPr>
      <w:ind w:left="0" w:firstLine="0"/>
      <w:outlineLvl w:val="1"/>
    </w:pPr>
    <w:rPr>
      <w:b/>
      <w:bCs/>
      <w:kern w:val="24"/>
    </w:rPr>
  </w:style>
  <w:style w:type="paragraph" w:styleId="Heading3">
    <w:name w:val="heading 3"/>
    <w:aliases w:val="Outline3"/>
    <w:basedOn w:val="Normal"/>
    <w:next w:val="Normal"/>
    <w:link w:val="Heading3Char"/>
    <w:qFormat/>
    <w:rsid w:val="00866B1C"/>
    <w:pPr>
      <w:outlineLvl w:val="2"/>
    </w:pPr>
    <w:rPr>
      <w:i/>
      <w:iCs/>
      <w:color w:val="0070C0"/>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ind w:left="0" w:firstLine="0"/>
    </w:pPr>
  </w:style>
  <w:style w:type="paragraph" w:styleId="Footer">
    <w:name w:val="footer"/>
    <w:basedOn w:val="Normal"/>
    <w:link w:val="FooterChar"/>
    <w:uiPriority w:val="99"/>
    <w:rsid w:val="00C91823"/>
    <w:pPr>
      <w:tabs>
        <w:tab w:val="center" w:pos="4153"/>
        <w:tab w:val="right" w:pos="8306"/>
      </w:tabs>
    </w:pPr>
  </w:style>
  <w:style w:type="character" w:customStyle="1" w:styleId="FooterChar">
    <w:name w:val="Footer Char"/>
    <w:basedOn w:val="DefaultParagraphFont"/>
    <w:link w:val="Footer"/>
    <w:uiPriority w:val="99"/>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F82F51"/>
    <w:rPr>
      <w:rFonts w:ascii="Arial" w:hAnsi="Arial" w:cs="Times New Roman"/>
      <w:b/>
      <w:bCs/>
      <w:color w:val="0070C0"/>
      <w:kern w:val="24"/>
      <w:sz w:val="24"/>
      <w:szCs w:val="24"/>
    </w:rPr>
  </w:style>
  <w:style w:type="character" w:customStyle="1" w:styleId="Heading2Char">
    <w:name w:val="Heading 2 Char"/>
    <w:aliases w:val="Outline2 Char"/>
    <w:basedOn w:val="DefaultParagraphFont"/>
    <w:link w:val="Heading2"/>
    <w:rsid w:val="00F82F51"/>
    <w:rPr>
      <w:rFonts w:ascii="Arial" w:hAnsi="Arial" w:cs="Times New Roman"/>
      <w:b/>
      <w:bCs/>
      <w:kern w:val="24"/>
      <w:sz w:val="24"/>
      <w:szCs w:val="20"/>
    </w:rPr>
  </w:style>
  <w:style w:type="character" w:customStyle="1" w:styleId="Heading3Char">
    <w:name w:val="Heading 3 Char"/>
    <w:aliases w:val="Outline3 Char"/>
    <w:basedOn w:val="DefaultParagraphFont"/>
    <w:link w:val="Heading3"/>
    <w:rsid w:val="00866B1C"/>
    <w:rPr>
      <w:rFonts w:ascii="Arial" w:hAnsi="Arial" w:cs="Times New Roman"/>
      <w:i/>
      <w:iCs/>
      <w:color w:val="0070C0"/>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styleId="ListParagraph">
    <w:name w:val="List Paragraph"/>
    <w:basedOn w:val="Normal"/>
    <w:uiPriority w:val="34"/>
    <w:qFormat/>
    <w:rsid w:val="005338E5"/>
    <w:pPr>
      <w:ind w:left="720"/>
      <w:contextualSpacing/>
    </w:pPr>
  </w:style>
  <w:style w:type="character" w:customStyle="1" w:styleId="ui-provider">
    <w:name w:val="ui-provider"/>
    <w:basedOn w:val="DefaultParagraphFont"/>
    <w:rsid w:val="00D85444"/>
  </w:style>
  <w:style w:type="character" w:styleId="Strong">
    <w:name w:val="Strong"/>
    <w:basedOn w:val="DefaultParagraphFont"/>
    <w:uiPriority w:val="22"/>
    <w:qFormat/>
    <w:rsid w:val="00D85444"/>
    <w:rPr>
      <w:b/>
      <w:bCs/>
    </w:rPr>
  </w:style>
  <w:style w:type="character" w:styleId="Hyperlink">
    <w:name w:val="Hyperlink"/>
    <w:basedOn w:val="DefaultParagraphFont"/>
    <w:uiPriority w:val="99"/>
    <w:unhideWhenUsed/>
    <w:rsid w:val="00D85444"/>
    <w:rPr>
      <w:color w:val="0000FF"/>
      <w:u w:val="single"/>
    </w:rPr>
  </w:style>
  <w:style w:type="paragraph" w:styleId="NormalWeb">
    <w:name w:val="Normal (Web)"/>
    <w:basedOn w:val="Normal"/>
    <w:uiPriority w:val="99"/>
    <w:semiHidden/>
    <w:unhideWhenUsed/>
    <w:rsid w:val="00CE2634"/>
    <w:pPr>
      <w:spacing w:before="100" w:beforeAutospacing="1" w:after="100" w:afterAutospacing="1"/>
    </w:pPr>
    <w:rPr>
      <w:rFonts w:ascii="Times New Roman" w:hAnsi="Times New Roman"/>
      <w:szCs w:val="24"/>
      <w:lang w:eastAsia="en-GB"/>
    </w:rPr>
  </w:style>
  <w:style w:type="paragraph" w:customStyle="1" w:styleId="Default">
    <w:name w:val="Default"/>
    <w:rsid w:val="008D1E5A"/>
    <w:pPr>
      <w:autoSpaceDE w:val="0"/>
      <w:autoSpaceDN w:val="0"/>
      <w:adjustRightInd w:val="0"/>
    </w:pPr>
    <w:rPr>
      <w:rFonts w:ascii="Calibri" w:hAnsi="Calibri" w:cs="Calibri"/>
      <w:color w:val="000000"/>
      <w:sz w:val="24"/>
      <w:szCs w:val="24"/>
    </w:rPr>
  </w:style>
  <w:style w:type="paragraph" w:styleId="TOCHeading">
    <w:name w:val="TOC Heading"/>
    <w:basedOn w:val="Heading1"/>
    <w:next w:val="Normal"/>
    <w:uiPriority w:val="39"/>
    <w:unhideWhenUsed/>
    <w:qFormat/>
    <w:rsid w:val="003505A4"/>
    <w:pPr>
      <w:keepNext/>
      <w:keepLines/>
      <w:numPr>
        <w:numId w:val="0"/>
      </w:numPr>
      <w:spacing w:before="240" w:line="259" w:lineRule="auto"/>
      <w:outlineLvl w:val="9"/>
    </w:pPr>
    <w:rPr>
      <w:rFonts w:asciiTheme="majorHAnsi" w:eastAsiaTheme="majorEastAsia" w:hAnsiTheme="majorHAnsi" w:cstheme="majorBidi"/>
      <w:color w:val="2F5496" w:themeColor="accent1" w:themeShade="BF"/>
      <w:kern w:val="0"/>
      <w:sz w:val="32"/>
      <w:szCs w:val="32"/>
      <w:lang w:eastAsia="en-GB"/>
    </w:rPr>
  </w:style>
  <w:style w:type="paragraph" w:styleId="TOC1">
    <w:name w:val="toc 1"/>
    <w:basedOn w:val="Normal"/>
    <w:next w:val="Normal"/>
    <w:autoRedefine/>
    <w:uiPriority w:val="39"/>
    <w:unhideWhenUsed/>
    <w:rsid w:val="00425320"/>
    <w:pPr>
      <w:tabs>
        <w:tab w:val="left" w:pos="660"/>
        <w:tab w:val="right" w:leader="dot" w:pos="9016"/>
      </w:tabs>
      <w:spacing w:after="100"/>
    </w:pPr>
    <w:rPr>
      <w:noProof/>
    </w:rPr>
  </w:style>
  <w:style w:type="paragraph" w:styleId="TOC2">
    <w:name w:val="toc 2"/>
    <w:basedOn w:val="Normal"/>
    <w:next w:val="Normal"/>
    <w:autoRedefine/>
    <w:uiPriority w:val="39"/>
    <w:unhideWhenUsed/>
    <w:rsid w:val="00425320"/>
    <w:pPr>
      <w:tabs>
        <w:tab w:val="left" w:pos="1100"/>
        <w:tab w:val="right" w:leader="dot" w:pos="9016"/>
      </w:tabs>
      <w:spacing w:after="100"/>
      <w:ind w:left="240"/>
    </w:pPr>
  </w:style>
  <w:style w:type="paragraph" w:styleId="TOC3">
    <w:name w:val="toc 3"/>
    <w:basedOn w:val="Normal"/>
    <w:next w:val="Normal"/>
    <w:autoRedefine/>
    <w:uiPriority w:val="39"/>
    <w:unhideWhenUsed/>
    <w:rsid w:val="003505A4"/>
    <w:pPr>
      <w:spacing w:after="100" w:line="259" w:lineRule="auto"/>
      <w:ind w:left="440"/>
    </w:pPr>
    <w:rPr>
      <w:rFonts w:asciiTheme="minorHAnsi" w:eastAsiaTheme="minorEastAsia" w:hAnsiTheme="minorHAnsi"/>
      <w:sz w:val="22"/>
      <w:szCs w:val="22"/>
      <w:lang w:eastAsia="en-GB"/>
    </w:rPr>
  </w:style>
  <w:style w:type="paragraph" w:styleId="Revision">
    <w:name w:val="Revision"/>
    <w:hidden/>
    <w:uiPriority w:val="99"/>
    <w:semiHidden/>
    <w:rsid w:val="00CF5258"/>
    <w:rPr>
      <w:rFonts w:ascii="Arial" w:hAnsi="Arial" w:cs="Times New Roman"/>
      <w:sz w:val="24"/>
      <w:szCs w:val="20"/>
    </w:rPr>
  </w:style>
  <w:style w:type="character" w:styleId="UnresolvedMention">
    <w:name w:val="Unresolved Mention"/>
    <w:basedOn w:val="DefaultParagraphFont"/>
    <w:uiPriority w:val="99"/>
    <w:semiHidden/>
    <w:unhideWhenUsed/>
    <w:rsid w:val="00425320"/>
    <w:rPr>
      <w:color w:val="605E5C"/>
      <w:shd w:val="clear" w:color="auto" w:fill="E1DFDD"/>
    </w:rPr>
  </w:style>
  <w:style w:type="character" w:styleId="FollowedHyperlink">
    <w:name w:val="FollowedHyperlink"/>
    <w:basedOn w:val="DefaultParagraphFont"/>
    <w:uiPriority w:val="99"/>
    <w:semiHidden/>
    <w:unhideWhenUsed/>
    <w:rsid w:val="00425320"/>
    <w:rPr>
      <w:color w:val="954F72" w:themeColor="followedHyperlink"/>
      <w:u w:val="single"/>
    </w:rPr>
  </w:style>
  <w:style w:type="character" w:styleId="CommentReference">
    <w:name w:val="annotation reference"/>
    <w:basedOn w:val="DefaultParagraphFont"/>
    <w:uiPriority w:val="99"/>
    <w:semiHidden/>
    <w:unhideWhenUsed/>
    <w:rsid w:val="00093C24"/>
    <w:rPr>
      <w:sz w:val="16"/>
      <w:szCs w:val="16"/>
    </w:rPr>
  </w:style>
  <w:style w:type="paragraph" w:styleId="CommentText">
    <w:name w:val="annotation text"/>
    <w:basedOn w:val="Normal"/>
    <w:link w:val="CommentTextChar"/>
    <w:uiPriority w:val="99"/>
    <w:unhideWhenUsed/>
    <w:rsid w:val="00093C24"/>
    <w:rPr>
      <w:sz w:val="20"/>
    </w:rPr>
  </w:style>
  <w:style w:type="character" w:customStyle="1" w:styleId="CommentTextChar">
    <w:name w:val="Comment Text Char"/>
    <w:basedOn w:val="DefaultParagraphFont"/>
    <w:link w:val="CommentText"/>
    <w:uiPriority w:val="99"/>
    <w:rsid w:val="00093C24"/>
    <w:rPr>
      <w:rFonts w:ascii="Arial" w:hAnsi="Arial" w:cs="Times New Roman"/>
      <w:sz w:val="20"/>
      <w:szCs w:val="20"/>
    </w:rPr>
  </w:style>
  <w:style w:type="paragraph" w:styleId="CommentSubject">
    <w:name w:val="annotation subject"/>
    <w:basedOn w:val="CommentText"/>
    <w:next w:val="CommentText"/>
    <w:link w:val="CommentSubjectChar"/>
    <w:uiPriority w:val="99"/>
    <w:semiHidden/>
    <w:unhideWhenUsed/>
    <w:rsid w:val="00093C24"/>
    <w:rPr>
      <w:b/>
      <w:bCs/>
    </w:rPr>
  </w:style>
  <w:style w:type="character" w:customStyle="1" w:styleId="CommentSubjectChar">
    <w:name w:val="Comment Subject Char"/>
    <w:basedOn w:val="CommentTextChar"/>
    <w:link w:val="CommentSubject"/>
    <w:uiPriority w:val="99"/>
    <w:semiHidden/>
    <w:rsid w:val="00093C24"/>
    <w:rPr>
      <w:rFonts w:ascii="Arial" w:hAnsi="Arial" w:cs="Times New Roman"/>
      <w:b/>
      <w:bCs/>
      <w:sz w:val="20"/>
      <w:szCs w:val="20"/>
    </w:rPr>
  </w:style>
  <w:style w:type="paragraph" w:styleId="FootnoteText">
    <w:name w:val="footnote text"/>
    <w:basedOn w:val="Normal"/>
    <w:link w:val="FootnoteTextChar"/>
    <w:uiPriority w:val="99"/>
    <w:semiHidden/>
    <w:unhideWhenUsed/>
    <w:rsid w:val="00363E7A"/>
    <w:rPr>
      <w:sz w:val="20"/>
    </w:rPr>
  </w:style>
  <w:style w:type="character" w:customStyle="1" w:styleId="FootnoteTextChar">
    <w:name w:val="Footnote Text Char"/>
    <w:basedOn w:val="DefaultParagraphFont"/>
    <w:link w:val="FootnoteText"/>
    <w:uiPriority w:val="99"/>
    <w:semiHidden/>
    <w:rsid w:val="00363E7A"/>
    <w:rPr>
      <w:rFonts w:ascii="Arial" w:hAnsi="Arial" w:cs="Times New Roman"/>
      <w:sz w:val="20"/>
      <w:szCs w:val="20"/>
    </w:rPr>
  </w:style>
  <w:style w:type="character" w:styleId="FootnoteReference">
    <w:name w:val="footnote reference"/>
    <w:basedOn w:val="DefaultParagraphFont"/>
    <w:uiPriority w:val="99"/>
    <w:semiHidden/>
    <w:unhideWhenUsed/>
    <w:rsid w:val="00363E7A"/>
    <w:rPr>
      <w:vertAlign w:val="superscript"/>
    </w:rPr>
  </w:style>
  <w:style w:type="paragraph" w:styleId="NoSpacing">
    <w:name w:val="No Spacing"/>
    <w:link w:val="NoSpacingChar"/>
    <w:uiPriority w:val="1"/>
    <w:qFormat/>
    <w:rsid w:val="006E0E5A"/>
    <w:rPr>
      <w:rFonts w:eastAsiaTheme="minorEastAsia"/>
      <w:lang w:eastAsia="en-GB"/>
    </w:rPr>
  </w:style>
  <w:style w:type="character" w:customStyle="1" w:styleId="NoSpacingChar">
    <w:name w:val="No Spacing Char"/>
    <w:basedOn w:val="DefaultParagraphFont"/>
    <w:link w:val="NoSpacing"/>
    <w:uiPriority w:val="1"/>
    <w:rsid w:val="006E0E5A"/>
    <w:rPr>
      <w:rFonts w:eastAsiaTheme="minorEastAsia"/>
      <w:lang w:eastAsia="en-GB"/>
    </w:rPr>
  </w:style>
  <w:style w:type="table" w:styleId="TableGrid">
    <w:name w:val="Table Grid"/>
    <w:basedOn w:val="TableNormal"/>
    <w:uiPriority w:val="39"/>
    <w:rsid w:val="005067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1F6943"/>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6ColourfulAccent1">
    <w:name w:val="Grid Table 6 Colorful Accent 1"/>
    <w:basedOn w:val="TableNormal"/>
    <w:uiPriority w:val="51"/>
    <w:rsid w:val="0083601E"/>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070505">
      <w:bodyDiv w:val="1"/>
      <w:marLeft w:val="0"/>
      <w:marRight w:val="0"/>
      <w:marTop w:val="0"/>
      <w:marBottom w:val="0"/>
      <w:divBdr>
        <w:top w:val="none" w:sz="0" w:space="0" w:color="auto"/>
        <w:left w:val="none" w:sz="0" w:space="0" w:color="auto"/>
        <w:bottom w:val="none" w:sz="0" w:space="0" w:color="auto"/>
        <w:right w:val="none" w:sz="0" w:space="0" w:color="auto"/>
      </w:divBdr>
    </w:div>
    <w:div w:id="178394182">
      <w:bodyDiv w:val="1"/>
      <w:marLeft w:val="0"/>
      <w:marRight w:val="0"/>
      <w:marTop w:val="0"/>
      <w:marBottom w:val="0"/>
      <w:divBdr>
        <w:top w:val="none" w:sz="0" w:space="0" w:color="auto"/>
        <w:left w:val="none" w:sz="0" w:space="0" w:color="auto"/>
        <w:bottom w:val="none" w:sz="0" w:space="0" w:color="auto"/>
        <w:right w:val="none" w:sz="0" w:space="0" w:color="auto"/>
      </w:divBdr>
    </w:div>
    <w:div w:id="205607685">
      <w:bodyDiv w:val="1"/>
      <w:marLeft w:val="0"/>
      <w:marRight w:val="0"/>
      <w:marTop w:val="0"/>
      <w:marBottom w:val="0"/>
      <w:divBdr>
        <w:top w:val="none" w:sz="0" w:space="0" w:color="auto"/>
        <w:left w:val="none" w:sz="0" w:space="0" w:color="auto"/>
        <w:bottom w:val="none" w:sz="0" w:space="0" w:color="auto"/>
        <w:right w:val="none" w:sz="0" w:space="0" w:color="auto"/>
      </w:divBdr>
    </w:div>
    <w:div w:id="696352329">
      <w:bodyDiv w:val="1"/>
      <w:marLeft w:val="0"/>
      <w:marRight w:val="0"/>
      <w:marTop w:val="0"/>
      <w:marBottom w:val="0"/>
      <w:divBdr>
        <w:top w:val="none" w:sz="0" w:space="0" w:color="auto"/>
        <w:left w:val="none" w:sz="0" w:space="0" w:color="auto"/>
        <w:bottom w:val="none" w:sz="0" w:space="0" w:color="auto"/>
        <w:right w:val="none" w:sz="0" w:space="0" w:color="auto"/>
      </w:divBdr>
    </w:div>
    <w:div w:id="781146495">
      <w:bodyDiv w:val="1"/>
      <w:marLeft w:val="0"/>
      <w:marRight w:val="0"/>
      <w:marTop w:val="0"/>
      <w:marBottom w:val="0"/>
      <w:divBdr>
        <w:top w:val="none" w:sz="0" w:space="0" w:color="auto"/>
        <w:left w:val="none" w:sz="0" w:space="0" w:color="auto"/>
        <w:bottom w:val="none" w:sz="0" w:space="0" w:color="auto"/>
        <w:right w:val="none" w:sz="0" w:space="0" w:color="auto"/>
      </w:divBdr>
    </w:div>
    <w:div w:id="1254631799">
      <w:bodyDiv w:val="1"/>
      <w:marLeft w:val="0"/>
      <w:marRight w:val="0"/>
      <w:marTop w:val="0"/>
      <w:marBottom w:val="0"/>
      <w:divBdr>
        <w:top w:val="none" w:sz="0" w:space="0" w:color="auto"/>
        <w:left w:val="none" w:sz="0" w:space="0" w:color="auto"/>
        <w:bottom w:val="none" w:sz="0" w:space="0" w:color="auto"/>
        <w:right w:val="none" w:sz="0" w:space="0" w:color="auto"/>
      </w:divBdr>
    </w:div>
    <w:div w:id="1261135255">
      <w:bodyDiv w:val="1"/>
      <w:marLeft w:val="0"/>
      <w:marRight w:val="0"/>
      <w:marTop w:val="0"/>
      <w:marBottom w:val="0"/>
      <w:divBdr>
        <w:top w:val="none" w:sz="0" w:space="0" w:color="auto"/>
        <w:left w:val="none" w:sz="0" w:space="0" w:color="auto"/>
        <w:bottom w:val="none" w:sz="0" w:space="0" w:color="auto"/>
        <w:right w:val="none" w:sz="0" w:space="0" w:color="auto"/>
      </w:divBdr>
    </w:div>
    <w:div w:id="1357537018">
      <w:bodyDiv w:val="1"/>
      <w:marLeft w:val="0"/>
      <w:marRight w:val="0"/>
      <w:marTop w:val="0"/>
      <w:marBottom w:val="0"/>
      <w:divBdr>
        <w:top w:val="none" w:sz="0" w:space="0" w:color="auto"/>
        <w:left w:val="none" w:sz="0" w:space="0" w:color="auto"/>
        <w:bottom w:val="none" w:sz="0" w:space="0" w:color="auto"/>
        <w:right w:val="none" w:sz="0" w:space="0" w:color="auto"/>
      </w:divBdr>
    </w:div>
    <w:div w:id="2054424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ruralpayments.org/topics/contact-us/" TargetMode="External"/><Relationship Id="rId18" Type="http://schemas.openxmlformats.org/officeDocument/2006/relationships/image" Target="media/image5.jpeg"/><Relationship Id="rId26" Type="http://schemas.openxmlformats.org/officeDocument/2006/relationships/image" Target="media/image11.png"/><Relationship Id="rId39" Type="http://schemas.openxmlformats.org/officeDocument/2006/relationships/hyperlink" Target="https://www.ruralpayments.org/topics/your-business/forms/pf06-land-maintenance-form/" TargetMode="External"/><Relationship Id="rId21" Type="http://schemas.openxmlformats.org/officeDocument/2006/relationships/image" Target="media/image7.png"/><Relationship Id="rId34" Type="http://schemas.openxmlformats.org/officeDocument/2006/relationships/image" Target="media/image17.png"/><Relationship Id="rId42" Type="http://schemas.openxmlformats.org/officeDocument/2006/relationships/image" Target="media/image23.png"/><Relationship Id="rId47" Type="http://schemas.openxmlformats.org/officeDocument/2006/relationships/image" Target="media/image28.jpeg"/><Relationship Id="rId50" Type="http://schemas.openxmlformats.org/officeDocument/2006/relationships/image" Target="media/image31.jpeg"/><Relationship Id="rId55" Type="http://schemas.openxmlformats.org/officeDocument/2006/relationships/image" Target="media/image36.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ruralpayments.org/" TargetMode="External"/><Relationship Id="rId29" Type="http://schemas.openxmlformats.org/officeDocument/2006/relationships/image" Target="media/image13.jpeg"/><Relationship Id="rId11" Type="http://schemas.openxmlformats.org/officeDocument/2006/relationships/image" Target="media/image2.png"/><Relationship Id="rId24" Type="http://schemas.openxmlformats.org/officeDocument/2006/relationships/image" Target="media/image10.png"/><Relationship Id="rId32" Type="http://schemas.openxmlformats.org/officeDocument/2006/relationships/hyperlink" Target="https://www.ruralpayments.org/topics/your-business/forms/pf06-land-maintenance-form/" TargetMode="External"/><Relationship Id="rId37" Type="http://schemas.openxmlformats.org/officeDocument/2006/relationships/image" Target="media/image20.tmp"/><Relationship Id="rId40" Type="http://schemas.openxmlformats.org/officeDocument/2006/relationships/hyperlink" Target="https://www.ruralpayments.org/publicsite/futures/topics/all-schemes/basic-payment-scheme/basic-payment-scheme-full-guidance/assessing-eligible-land---bps/" TargetMode="External"/><Relationship Id="rId45" Type="http://schemas.openxmlformats.org/officeDocument/2006/relationships/image" Target="media/image26.png"/><Relationship Id="rId53" Type="http://schemas.openxmlformats.org/officeDocument/2006/relationships/image" Target="media/image34.png"/><Relationship Id="rId58" Type="http://schemas.openxmlformats.org/officeDocument/2006/relationships/theme" Target="theme/theme1.xml"/><Relationship Id="rId5" Type="http://schemas.openxmlformats.org/officeDocument/2006/relationships/settings" Target="settings.xml"/><Relationship Id="rId19" Type="http://schemas.openxmlformats.org/officeDocument/2006/relationships/image" Target="media/image6.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jpeg"/><Relationship Id="rId22" Type="http://schemas.openxmlformats.org/officeDocument/2006/relationships/image" Target="media/image8.png"/><Relationship Id="rId27" Type="http://schemas.openxmlformats.org/officeDocument/2006/relationships/hyperlink" Target="https://www.ruralpayments.org/topics/your-business/forms/pf06-land-maintenance-form/" TargetMode="External"/><Relationship Id="rId30" Type="http://schemas.openxmlformats.org/officeDocument/2006/relationships/image" Target="media/image14.jpeg"/><Relationship Id="rId35" Type="http://schemas.openxmlformats.org/officeDocument/2006/relationships/image" Target="media/image18.tmp"/><Relationship Id="rId43" Type="http://schemas.openxmlformats.org/officeDocument/2006/relationships/image" Target="media/image24.tmp"/><Relationship Id="rId48" Type="http://schemas.openxmlformats.org/officeDocument/2006/relationships/image" Target="media/image29.jpeg"/><Relationship Id="rId56"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image" Target="media/image32.jpeg"/><Relationship Id="rId3" Type="http://schemas.openxmlformats.org/officeDocument/2006/relationships/numbering" Target="numbering.xml"/><Relationship Id="rId12" Type="http://schemas.openxmlformats.org/officeDocument/2006/relationships/hyperlink" Target="https://www.ruralpayments.org/topics/forms/" TargetMode="External"/><Relationship Id="rId17" Type="http://schemas.openxmlformats.org/officeDocument/2006/relationships/image" Target="media/image4.jpeg"/><Relationship Id="rId25" Type="http://schemas.openxmlformats.org/officeDocument/2006/relationships/hyperlink" Target="https://www.ruralpayments.org/topics/your-business/forms/pf06-land-maintenance-form/" TargetMode="External"/><Relationship Id="rId33" Type="http://schemas.openxmlformats.org/officeDocument/2006/relationships/image" Target="media/image16.jpeg"/><Relationship Id="rId38" Type="http://schemas.openxmlformats.org/officeDocument/2006/relationships/image" Target="media/image21.tmp"/><Relationship Id="rId46" Type="http://schemas.openxmlformats.org/officeDocument/2006/relationships/image" Target="media/image27.jpeg"/><Relationship Id="rId59" Type="http://schemas.microsoft.com/office/2020/10/relationships/intelligence" Target="intelligence2.xml"/><Relationship Id="rId20" Type="http://schemas.openxmlformats.org/officeDocument/2006/relationships/hyperlink" Target="https://www.ruralpayments.org/topics/lpis/tutorial-videos/" TargetMode="External"/><Relationship Id="rId41" Type="http://schemas.openxmlformats.org/officeDocument/2006/relationships/image" Target="media/image22.tmp"/><Relationship Id="rId54" Type="http://schemas.openxmlformats.org/officeDocument/2006/relationships/image" Target="media/image35.jpe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mailto:LandMappingTeam@gov.scot" TargetMode="External"/><Relationship Id="rId23" Type="http://schemas.openxmlformats.org/officeDocument/2006/relationships/image" Target="media/image9.png"/><Relationship Id="rId28" Type="http://schemas.openxmlformats.org/officeDocument/2006/relationships/image" Target="media/image12.jpeg"/><Relationship Id="rId36" Type="http://schemas.openxmlformats.org/officeDocument/2006/relationships/image" Target="media/image19.tmp"/><Relationship Id="rId49" Type="http://schemas.openxmlformats.org/officeDocument/2006/relationships/image" Target="media/image30.jpeg"/><Relationship Id="rId57" Type="http://schemas.openxmlformats.org/officeDocument/2006/relationships/fontTable" Target="fontTable.xml"/><Relationship Id="rId10" Type="http://schemas.openxmlformats.org/officeDocument/2006/relationships/footer" Target="footer1.xml"/><Relationship Id="rId31" Type="http://schemas.openxmlformats.org/officeDocument/2006/relationships/image" Target="media/image15.png"/><Relationship Id="rId44" Type="http://schemas.openxmlformats.org/officeDocument/2006/relationships/image" Target="media/image25.jpeg"/><Relationship Id="rId52" Type="http://schemas.openxmlformats.org/officeDocument/2006/relationships/image" Target="media/image33.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53D26341A57B383EE0540010E0463CCA" version="1.0.0">
  <systemFields>
    <field name="Objective-Id">
      <value order="0">A47254409</value>
    </field>
    <field name="Objective-Title">
      <value order="0">Land Mapping Team - External Land Maintenance Form (LMF) Guidance</value>
    </field>
    <field name="Objective-Description">
      <value order="0"/>
    </field>
    <field name="Objective-CreationStamp">
      <value order="0">2024-02-06T12:46:42Z</value>
    </field>
    <field name="Objective-IsApproved">
      <value order="0">false</value>
    </field>
    <field name="Objective-IsPublished">
      <value order="0">false</value>
    </field>
    <field name="Objective-DatePublished">
      <value order="0"/>
    </field>
    <field name="Objective-ModificationStamp">
      <value order="0">2024-03-12T10:43:00Z</value>
    </field>
    <field name="Objective-Owner">
      <value order="0">Dempsey, Carol C (U441127)</value>
    </field>
    <field name="Objective-Path">
      <value order="0">Objective Global Folder:SG File Plan:Agriculture, environment and natural resources:Farming:General:Research and analysis: Farming - general:Agriculture and Rural Delivery: Land Mapping Team: Training and Desk Instructions: 2019-2024</value>
    </field>
    <field name="Objective-Parent">
      <value order="0">Agriculture and Rural Delivery: Land Mapping Team: Training and Desk Instructions: 2019-2024</value>
    </field>
    <field name="Objective-State">
      <value order="0">Being Edited</value>
    </field>
    <field name="Objective-VersionId">
      <value order="0">vA71561691</value>
    </field>
    <field name="Objective-Version">
      <value order="0">4.11</value>
    </field>
    <field name="Objective-VersionNumber">
      <value order="0">16</value>
    </field>
    <field name="Objective-VersionComment">
      <value order="0"/>
    </field>
    <field name="Objective-FileNumber">
      <value order="0">BUSPROC/6400</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itemProps2.xml><?xml version="1.0" encoding="utf-8"?>
<ds:datastoreItem xmlns:ds="http://schemas.openxmlformats.org/officeDocument/2006/customXml" ds:itemID="{7CA999BC-1CC2-4EA1-956C-53F338043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4372</Words>
  <Characters>24924</Characters>
  <Application>Microsoft Office Word</Application>
  <DocSecurity>4</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29238</CharactersWithSpaces>
  <SharedDoc>false</SharedDoc>
  <HLinks>
    <vt:vector size="120" baseType="variant">
      <vt:variant>
        <vt:i4>1179705</vt:i4>
      </vt:variant>
      <vt:variant>
        <vt:i4>116</vt:i4>
      </vt:variant>
      <vt:variant>
        <vt:i4>0</vt:i4>
      </vt:variant>
      <vt:variant>
        <vt:i4>5</vt:i4>
      </vt:variant>
      <vt:variant>
        <vt:lpwstr/>
      </vt:variant>
      <vt:variant>
        <vt:lpwstr>_Toc128156508</vt:lpwstr>
      </vt:variant>
      <vt:variant>
        <vt:i4>1179705</vt:i4>
      </vt:variant>
      <vt:variant>
        <vt:i4>110</vt:i4>
      </vt:variant>
      <vt:variant>
        <vt:i4>0</vt:i4>
      </vt:variant>
      <vt:variant>
        <vt:i4>5</vt:i4>
      </vt:variant>
      <vt:variant>
        <vt:lpwstr/>
      </vt:variant>
      <vt:variant>
        <vt:lpwstr>_Toc128156507</vt:lpwstr>
      </vt:variant>
      <vt:variant>
        <vt:i4>1179705</vt:i4>
      </vt:variant>
      <vt:variant>
        <vt:i4>104</vt:i4>
      </vt:variant>
      <vt:variant>
        <vt:i4>0</vt:i4>
      </vt:variant>
      <vt:variant>
        <vt:i4>5</vt:i4>
      </vt:variant>
      <vt:variant>
        <vt:lpwstr/>
      </vt:variant>
      <vt:variant>
        <vt:lpwstr>_Toc128156506</vt:lpwstr>
      </vt:variant>
      <vt:variant>
        <vt:i4>1179705</vt:i4>
      </vt:variant>
      <vt:variant>
        <vt:i4>98</vt:i4>
      </vt:variant>
      <vt:variant>
        <vt:i4>0</vt:i4>
      </vt:variant>
      <vt:variant>
        <vt:i4>5</vt:i4>
      </vt:variant>
      <vt:variant>
        <vt:lpwstr/>
      </vt:variant>
      <vt:variant>
        <vt:lpwstr>_Toc128156505</vt:lpwstr>
      </vt:variant>
      <vt:variant>
        <vt:i4>1179705</vt:i4>
      </vt:variant>
      <vt:variant>
        <vt:i4>92</vt:i4>
      </vt:variant>
      <vt:variant>
        <vt:i4>0</vt:i4>
      </vt:variant>
      <vt:variant>
        <vt:i4>5</vt:i4>
      </vt:variant>
      <vt:variant>
        <vt:lpwstr/>
      </vt:variant>
      <vt:variant>
        <vt:lpwstr>_Toc128156504</vt:lpwstr>
      </vt:variant>
      <vt:variant>
        <vt:i4>1179705</vt:i4>
      </vt:variant>
      <vt:variant>
        <vt:i4>86</vt:i4>
      </vt:variant>
      <vt:variant>
        <vt:i4>0</vt:i4>
      </vt:variant>
      <vt:variant>
        <vt:i4>5</vt:i4>
      </vt:variant>
      <vt:variant>
        <vt:lpwstr/>
      </vt:variant>
      <vt:variant>
        <vt:lpwstr>_Toc128156503</vt:lpwstr>
      </vt:variant>
      <vt:variant>
        <vt:i4>1179705</vt:i4>
      </vt:variant>
      <vt:variant>
        <vt:i4>80</vt:i4>
      </vt:variant>
      <vt:variant>
        <vt:i4>0</vt:i4>
      </vt:variant>
      <vt:variant>
        <vt:i4>5</vt:i4>
      </vt:variant>
      <vt:variant>
        <vt:lpwstr/>
      </vt:variant>
      <vt:variant>
        <vt:lpwstr>_Toc128156502</vt:lpwstr>
      </vt:variant>
      <vt:variant>
        <vt:i4>1179705</vt:i4>
      </vt:variant>
      <vt:variant>
        <vt:i4>74</vt:i4>
      </vt:variant>
      <vt:variant>
        <vt:i4>0</vt:i4>
      </vt:variant>
      <vt:variant>
        <vt:i4>5</vt:i4>
      </vt:variant>
      <vt:variant>
        <vt:lpwstr/>
      </vt:variant>
      <vt:variant>
        <vt:lpwstr>_Toc128156501</vt:lpwstr>
      </vt:variant>
      <vt:variant>
        <vt:i4>1179705</vt:i4>
      </vt:variant>
      <vt:variant>
        <vt:i4>68</vt:i4>
      </vt:variant>
      <vt:variant>
        <vt:i4>0</vt:i4>
      </vt:variant>
      <vt:variant>
        <vt:i4>5</vt:i4>
      </vt:variant>
      <vt:variant>
        <vt:lpwstr/>
      </vt:variant>
      <vt:variant>
        <vt:lpwstr>_Toc128156500</vt:lpwstr>
      </vt:variant>
      <vt:variant>
        <vt:i4>1769528</vt:i4>
      </vt:variant>
      <vt:variant>
        <vt:i4>62</vt:i4>
      </vt:variant>
      <vt:variant>
        <vt:i4>0</vt:i4>
      </vt:variant>
      <vt:variant>
        <vt:i4>5</vt:i4>
      </vt:variant>
      <vt:variant>
        <vt:lpwstr/>
      </vt:variant>
      <vt:variant>
        <vt:lpwstr>_Toc128156499</vt:lpwstr>
      </vt:variant>
      <vt:variant>
        <vt:i4>1769528</vt:i4>
      </vt:variant>
      <vt:variant>
        <vt:i4>56</vt:i4>
      </vt:variant>
      <vt:variant>
        <vt:i4>0</vt:i4>
      </vt:variant>
      <vt:variant>
        <vt:i4>5</vt:i4>
      </vt:variant>
      <vt:variant>
        <vt:lpwstr/>
      </vt:variant>
      <vt:variant>
        <vt:lpwstr>_Toc128156498</vt:lpwstr>
      </vt:variant>
      <vt:variant>
        <vt:i4>1769528</vt:i4>
      </vt:variant>
      <vt:variant>
        <vt:i4>50</vt:i4>
      </vt:variant>
      <vt:variant>
        <vt:i4>0</vt:i4>
      </vt:variant>
      <vt:variant>
        <vt:i4>5</vt:i4>
      </vt:variant>
      <vt:variant>
        <vt:lpwstr/>
      </vt:variant>
      <vt:variant>
        <vt:lpwstr>_Toc128156497</vt:lpwstr>
      </vt:variant>
      <vt:variant>
        <vt:i4>1769528</vt:i4>
      </vt:variant>
      <vt:variant>
        <vt:i4>44</vt:i4>
      </vt:variant>
      <vt:variant>
        <vt:i4>0</vt:i4>
      </vt:variant>
      <vt:variant>
        <vt:i4>5</vt:i4>
      </vt:variant>
      <vt:variant>
        <vt:lpwstr/>
      </vt:variant>
      <vt:variant>
        <vt:lpwstr>_Toc128156496</vt:lpwstr>
      </vt:variant>
      <vt:variant>
        <vt:i4>1769528</vt:i4>
      </vt:variant>
      <vt:variant>
        <vt:i4>38</vt:i4>
      </vt:variant>
      <vt:variant>
        <vt:i4>0</vt:i4>
      </vt:variant>
      <vt:variant>
        <vt:i4>5</vt:i4>
      </vt:variant>
      <vt:variant>
        <vt:lpwstr/>
      </vt:variant>
      <vt:variant>
        <vt:lpwstr>_Toc128156495</vt:lpwstr>
      </vt:variant>
      <vt:variant>
        <vt:i4>1769528</vt:i4>
      </vt:variant>
      <vt:variant>
        <vt:i4>32</vt:i4>
      </vt:variant>
      <vt:variant>
        <vt:i4>0</vt:i4>
      </vt:variant>
      <vt:variant>
        <vt:i4>5</vt:i4>
      </vt:variant>
      <vt:variant>
        <vt:lpwstr/>
      </vt:variant>
      <vt:variant>
        <vt:lpwstr>_Toc128156494</vt:lpwstr>
      </vt:variant>
      <vt:variant>
        <vt:i4>1769528</vt:i4>
      </vt:variant>
      <vt:variant>
        <vt:i4>26</vt:i4>
      </vt:variant>
      <vt:variant>
        <vt:i4>0</vt:i4>
      </vt:variant>
      <vt:variant>
        <vt:i4>5</vt:i4>
      </vt:variant>
      <vt:variant>
        <vt:lpwstr/>
      </vt:variant>
      <vt:variant>
        <vt:lpwstr>_Toc128156493</vt:lpwstr>
      </vt:variant>
      <vt:variant>
        <vt:i4>1769528</vt:i4>
      </vt:variant>
      <vt:variant>
        <vt:i4>20</vt:i4>
      </vt:variant>
      <vt:variant>
        <vt:i4>0</vt:i4>
      </vt:variant>
      <vt:variant>
        <vt:i4>5</vt:i4>
      </vt:variant>
      <vt:variant>
        <vt:lpwstr/>
      </vt:variant>
      <vt:variant>
        <vt:lpwstr>_Toc128156492</vt:lpwstr>
      </vt:variant>
      <vt:variant>
        <vt:i4>1769528</vt:i4>
      </vt:variant>
      <vt:variant>
        <vt:i4>14</vt:i4>
      </vt:variant>
      <vt:variant>
        <vt:i4>0</vt:i4>
      </vt:variant>
      <vt:variant>
        <vt:i4>5</vt:i4>
      </vt:variant>
      <vt:variant>
        <vt:lpwstr/>
      </vt:variant>
      <vt:variant>
        <vt:lpwstr>_Toc128156491</vt:lpwstr>
      </vt:variant>
      <vt:variant>
        <vt:i4>1769528</vt:i4>
      </vt:variant>
      <vt:variant>
        <vt:i4>8</vt:i4>
      </vt:variant>
      <vt:variant>
        <vt:i4>0</vt:i4>
      </vt:variant>
      <vt:variant>
        <vt:i4>5</vt:i4>
      </vt:variant>
      <vt:variant>
        <vt:lpwstr/>
      </vt:variant>
      <vt:variant>
        <vt:lpwstr>_Toc128156490</vt:lpwstr>
      </vt:variant>
      <vt:variant>
        <vt:i4>1703992</vt:i4>
      </vt:variant>
      <vt:variant>
        <vt:i4>2</vt:i4>
      </vt:variant>
      <vt:variant>
        <vt:i4>0</vt:i4>
      </vt:variant>
      <vt:variant>
        <vt:i4>5</vt:i4>
      </vt:variant>
      <vt:variant>
        <vt:lpwstr/>
      </vt:variant>
      <vt:variant>
        <vt:lpwstr>_Toc128156489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 Bowden</dc:creator>
  <cp:keywords/>
  <dc:description/>
  <cp:lastModifiedBy>Henry Doudie</cp:lastModifiedBy>
  <cp:revision>2</cp:revision>
  <cp:lastPrinted>2024-02-02T16:02:00Z</cp:lastPrinted>
  <dcterms:created xsi:type="dcterms:W3CDTF">2024-03-12T12:59:00Z</dcterms:created>
  <dcterms:modified xsi:type="dcterms:W3CDTF">2024-03-12T12:59:00Z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A47254409</vt:lpwstr>
  </property>
  <property fmtid="{D5CDD505-2E9C-101B-9397-08002B2CF9AE}" pid="4" name="Objective-Title">
    <vt:lpwstr>Land Mapping Team - External Land Maintenance Form (LMF) Guidance</vt:lpwstr>
  </property>
  <property fmtid="{D5CDD505-2E9C-101B-9397-08002B2CF9AE}" pid="5" name="Objective-Description">
    <vt:lpwstr/>
  </property>
  <property fmtid="{D5CDD505-2E9C-101B-9397-08002B2CF9AE}" pid="6" name="Objective-CreationStamp">
    <vt:filetime>2024-02-06T12:46:42Z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2024-03-12T10:43:00Z</vt:filetime>
  </property>
  <property fmtid="{D5CDD505-2E9C-101B-9397-08002B2CF9AE}" pid="11" name="Objective-Owner">
    <vt:lpwstr>Dempsey, Carol C (U441127)</vt:lpwstr>
  </property>
  <property fmtid="{D5CDD505-2E9C-101B-9397-08002B2CF9AE}" pid="12" name="Objective-Path">
    <vt:lpwstr>Objective Global Folder:SG File Plan:Agriculture, environment and natural resources:Farming:General:Research and analysis: Farming - general:Agriculture and Rural Delivery: Land Mapping Team: Training and Desk Instructions: 2019-2024</vt:lpwstr>
  </property>
  <property fmtid="{D5CDD505-2E9C-101B-9397-08002B2CF9AE}" pid="13" name="Objective-Parent">
    <vt:lpwstr>Agriculture and Rural Delivery: Land Mapping Team: Training and Desk Instructions: 2019-2024</vt:lpwstr>
  </property>
  <property fmtid="{D5CDD505-2E9C-101B-9397-08002B2CF9AE}" pid="14" name="Objective-State">
    <vt:lpwstr>Being Edited</vt:lpwstr>
  </property>
  <property fmtid="{D5CDD505-2E9C-101B-9397-08002B2CF9AE}" pid="15" name="Objective-VersionId">
    <vt:lpwstr>vA71561691</vt:lpwstr>
  </property>
  <property fmtid="{D5CDD505-2E9C-101B-9397-08002B2CF9AE}" pid="16" name="Objective-Version">
    <vt:lpwstr>4.11</vt:lpwstr>
  </property>
  <property fmtid="{D5CDD505-2E9C-101B-9397-08002B2CF9AE}" pid="17" name="Objective-VersionNumber">
    <vt:r8>16</vt:r8>
  </property>
  <property fmtid="{D5CDD505-2E9C-101B-9397-08002B2CF9AE}" pid="18" name="Objective-VersionComment">
    <vt:lpwstr/>
  </property>
  <property fmtid="{D5CDD505-2E9C-101B-9397-08002B2CF9AE}" pid="19" name="Objective-FileNumber">
    <vt:lpwstr>BUSPROC/6400</vt:lpwstr>
  </property>
  <property fmtid="{D5CDD505-2E9C-101B-9397-08002B2CF9AE}" pid="20" name="Objective-Classification">
    <vt:lpwstr>OFFICIAL</vt:lpwstr>
  </property>
  <property fmtid="{D5CDD505-2E9C-101B-9397-08002B2CF9AE}" pid="21" name="Objective-Caveats">
    <vt:lpwstr>Caveat for access to SG Fileplan</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Objective-Comment">
    <vt:lpwstr/>
  </property>
</Properties>
</file>